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5"/>
    </v:background>
  </w:background>
  <w:body>
    <w:p w14:paraId="6160BE62">
      <w:pPr>
        <w:tabs>
          <w:tab w:val="left" w:pos="8583"/>
        </w:tabs>
        <w:jc w:val="left"/>
        <w:rPr>
          <w:rFonts w:hint="eastAsia"/>
          <w:sz w:val="18"/>
          <w:szCs w:val="18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-198755</wp:posOffset>
            </wp:positionV>
            <wp:extent cx="7571105" cy="10672445"/>
            <wp:effectExtent l="0" t="0" r="10795" b="14605"/>
            <wp:wrapNone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18"/>
          <w:szCs w:val="18"/>
          <w:lang w:val="en-US" w:eastAsia="zh-CN"/>
        </w:rPr>
        <w:t xml:space="preserve">     </w:t>
      </w:r>
      <w:r>
        <w:rPr>
          <w:rFonts w:hint="eastAsia"/>
          <w:sz w:val="18"/>
          <w:szCs w:val="18"/>
          <w:lang w:val="en-US" w:eastAsia="zh-CN"/>
        </w:rPr>
        <w:br w:type="page"/>
      </w:r>
    </w:p>
    <w:p w14:paraId="03A1204F">
      <w:pPr>
        <w:rPr>
          <w:rFonts w:hint="eastAsia"/>
          <w:sz w:val="18"/>
          <w:szCs w:val="18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-204470</wp:posOffset>
            </wp:positionV>
            <wp:extent cx="7599045" cy="10687050"/>
            <wp:effectExtent l="0" t="0" r="1905" b="0"/>
            <wp:wrapNone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904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18"/>
          <w:szCs w:val="18"/>
          <w:lang w:val="en-US" w:eastAsia="zh-CN"/>
        </w:rPr>
        <w:br w:type="page"/>
      </w:r>
    </w:p>
    <w:p w14:paraId="3EB47793">
      <w:pPr>
        <w:tabs>
          <w:tab w:val="left" w:pos="8583"/>
        </w:tabs>
        <w:jc w:val="left"/>
        <w:rPr>
          <w:rFonts w:hint="eastAsia"/>
          <w:sz w:val="18"/>
          <w:szCs w:val="18"/>
          <w:lang w:val="en-US" w:eastAsia="zh-CN"/>
        </w:rPr>
        <w:sectPr>
          <w:headerReference r:id="rId3" w:type="default"/>
          <w:pgSz w:w="11906" w:h="16838"/>
          <w:pgMar w:top="340" w:right="340" w:bottom="340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5C5FBC03">
      <w:pPr>
        <w:pStyle w:val="11"/>
        <w:ind w:left="0" w:leftChars="0" w:firstLine="0" w:firstLineChars="0"/>
        <w:rPr>
          <w:rFonts w:hint="eastAsia"/>
          <w:lang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-235585</wp:posOffset>
            </wp:positionH>
            <wp:positionV relativeFrom="paragraph">
              <wp:posOffset>-362585</wp:posOffset>
            </wp:positionV>
            <wp:extent cx="7589520" cy="10669905"/>
            <wp:effectExtent l="0" t="0" r="11430" b="17145"/>
            <wp:wrapNone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66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6AB10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-262890</wp:posOffset>
            </wp:positionV>
            <wp:extent cx="7110095" cy="10477500"/>
            <wp:effectExtent l="0" t="0" r="14605" b="0"/>
            <wp:wrapNone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135982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-361950</wp:posOffset>
            </wp:positionV>
            <wp:extent cx="7560310" cy="10669270"/>
            <wp:effectExtent l="0" t="0" r="2540" b="17780"/>
            <wp:wrapNone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48CC2F">
      <w:pPr>
        <w:rPr>
          <w:rFonts w:hint="eastAsia" w:eastAsia="宋体"/>
          <w:lang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-378460</wp:posOffset>
            </wp:positionV>
            <wp:extent cx="7553960" cy="10685780"/>
            <wp:effectExtent l="0" t="0" r="8890" b="1270"/>
            <wp:wrapNone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-396240</wp:posOffset>
            </wp:positionV>
            <wp:extent cx="7581265" cy="10711815"/>
            <wp:effectExtent l="0" t="0" r="635" b="13335"/>
            <wp:wrapNone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1071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7110095" cy="10057765"/>
            <wp:effectExtent l="0" t="0" r="14605" b="63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005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7BA18"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-372110</wp:posOffset>
            </wp:positionV>
            <wp:extent cx="7579995" cy="10671810"/>
            <wp:effectExtent l="0" t="0" r="1905" b="15240"/>
            <wp:wrapNone/>
            <wp:docPr id="22" name="图片 22" descr="8a2e3687c82ca481a2057d6cea3da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a2e3687c82ca481a2057d6cea3da32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1067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18A20"/>
    <w:p w14:paraId="5A709772">
      <w:r>
        <w:br w:type="page"/>
      </w:r>
    </w:p>
    <w:p w14:paraId="2D37ADB1"/>
    <w:p w14:paraId="6CE3CBDE">
      <w:pPr>
        <w:rPr>
          <w:rFonts w:hint="eastAsia"/>
          <w:lang w:eastAsia="zh-CN"/>
        </w:rPr>
      </w:pPr>
    </w:p>
    <w:p w14:paraId="2990D33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2D144C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C96668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11331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D48990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BB9AB0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090E66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457078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9C34BAA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0C0AD7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7A59E5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B7DE7C9">
      <w:pPr>
        <w:pStyle w:val="11"/>
        <w:ind w:left="0" w:leftChars="0" w:firstLine="0" w:firstLineChars="0"/>
        <w:rPr>
          <w:rFonts w:hint="eastAsia"/>
          <w:lang w:eastAsia="zh-CN"/>
        </w:rPr>
      </w:pPr>
    </w:p>
    <w:tbl>
      <w:tblPr>
        <w:tblStyle w:val="12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5928"/>
        <w:gridCol w:w="729"/>
        <w:gridCol w:w="647"/>
        <w:gridCol w:w="757"/>
        <w:gridCol w:w="2317"/>
      </w:tblGrid>
      <w:tr w14:paraId="17BC8BF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789C13F">
            <w:pPr>
              <w:ind w:firstLine="4162" w:firstLineChars="800"/>
              <w:jc w:val="both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【环游巴蜀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7C33CF0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976BF00">
            <w:pPr>
              <w:jc w:val="both"/>
              <w:rPr>
                <w:rFonts w:hint="default"/>
                <w:b/>
                <w:bCs/>
                <w:color w:val="FF0000"/>
                <w:sz w:val="44"/>
                <w:szCs w:val="4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2"/>
                <w:szCs w:val="32"/>
                <w:lang w:val="en-US" w:eastAsia="zh-CN"/>
              </w:rPr>
              <w:t>三星堆博物馆/武侯祠/重庆大熊猫馆/大足宝顶山石刻/宽窄巷子/荣昌夏布小镇/磁器口古镇/李子坝轻轨/洪崖洞/解放碑/渣滓洞双飞5日游</w:t>
            </w:r>
          </w:p>
        </w:tc>
      </w:tr>
      <w:tr w14:paraId="15F4C2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4E5EDD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32"/>
                <w:highlight w:val="yellow"/>
                <w:lang w:val="en-US" w:eastAsia="zh-CN"/>
              </w:rPr>
              <w:t>▌行程特色：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 </w:t>
            </w:r>
          </w:p>
          <w:p w14:paraId="7DFF09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一次旅行，成渝经典景区一网打尽 </w:t>
            </w:r>
          </w:p>
          <w:p w14:paraId="7F7348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重庆-成都双城联游，全程大巴联动更舒心、更省心 </w:t>
            </w:r>
          </w:p>
          <w:p w14:paraId="6CC995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行程亮点一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：一次性游玩打卡三大网红地荣昌、重庆、成都全程不走回头路，两大国家 5A 景区，若干 4A 景区一网打尽 </w:t>
            </w:r>
          </w:p>
          <w:p w14:paraId="77151B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：行程含大足石刻人工讲解+三星堆电子讲解 </w:t>
            </w:r>
          </w:p>
          <w:p w14:paraId="69F623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：特别安排三大特色餐※荣昌卤鹅、重庆火锅、巴蜀宴 </w:t>
            </w:r>
          </w:p>
          <w:p w14:paraId="3FAC64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highlight w:val="none"/>
                <w:lang w:val="en-US" w:eastAsia="zh-CN"/>
              </w:rPr>
              <w:t>行程亮点四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：全程一价全含，含所有景交小交通 </w:t>
            </w:r>
          </w:p>
          <w:p w14:paraId="3E82DA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：升级一晚携程 4 钻酒店 </w:t>
            </w:r>
          </w:p>
          <w:p w14:paraId="66F81C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：真正的纯玩产品，0 购物、0 擦边。 </w:t>
            </w:r>
          </w:p>
          <w:p w14:paraId="647D89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重庆文旅特别补贴产品 </w:t>
            </w:r>
          </w:p>
          <w:p w14:paraId="572D21D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32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32"/>
                <w:highlight w:val="yellow"/>
                <w:lang w:val="en-US" w:eastAsia="zh-CN"/>
              </w:rPr>
              <w:t xml:space="preserve">▌精华景区： </w:t>
            </w:r>
          </w:p>
          <w:p w14:paraId="141E73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【三星堆遗址】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历经近 5000 年，揭开巴蜀几千年的神秘文化面纱； </w:t>
            </w:r>
          </w:p>
          <w:p w14:paraId="264899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【大足石刻】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“北敦煌，南大足”，观世界最大鎏金千手观音像大足石刻； </w:t>
            </w:r>
          </w:p>
          <w:p w14:paraId="315356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【重庆动物园大熊猫馆】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全国最多的大熊猫基地，被誉为“国宝的自然天堂，我们的世外 </w:t>
            </w:r>
          </w:p>
          <w:p w14:paraId="38BF2B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桃源； </w:t>
            </w:r>
          </w:p>
          <w:p w14:paraId="7B9D68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【武侯祠】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是全国唯一一座纪念刘备、诸葛亮、关羽、张飞等蜀汉英雄的君臣合祀祠庙， </w:t>
            </w:r>
          </w:p>
          <w:p w14:paraId="704C80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也是全世界影响最大的三国遗迹博物馆 </w:t>
            </w:r>
          </w:p>
          <w:p w14:paraId="0354C2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【磁器口古镇】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国家 AAAA 级景区，磁器口古镇入选全国“非遗旅游景区”；</w:t>
            </w:r>
          </w:p>
          <w:p w14:paraId="335986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【网红洪崖洞】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国家 AAAA 级景区，抖音网红景点，中国版《千与千寻》； </w:t>
            </w:r>
          </w:p>
          <w:p w14:paraId="1853FF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【渣滓洞】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这座监狱不仅是一座历史的见证，更是一座精神的丰碑。 </w:t>
            </w:r>
          </w:p>
          <w:p w14:paraId="459AD3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【李子坝轻轨穿楼】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“空中列车穿楼而过”的“网红车站”。</w:t>
            </w:r>
          </w:p>
        </w:tc>
      </w:tr>
      <w:tr w14:paraId="4E8EB5A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AAA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E2BD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13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E8B0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19359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414F5E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9A8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D1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CFF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抵达重庆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接站入住酒店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自由活动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5FFF6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1D217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8931A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0ED2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03CEE55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30BEA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915A2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荣昌夏布小镇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大足石刻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成都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宽窄巷子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6005E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A405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B2B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CD1BD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成都</w:t>
            </w:r>
          </w:p>
        </w:tc>
      </w:tr>
      <w:tr w14:paraId="07D5567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82B08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A67A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三星堆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武侯祠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E0737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D41F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125B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07657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大足/潼南/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合川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/重庆</w:t>
            </w:r>
          </w:p>
        </w:tc>
      </w:tr>
      <w:tr w14:paraId="008D8A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CD7ED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D4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520F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渣滓洞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重庆动物园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李子坝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解放碑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洪崖洞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F47F1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5526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C9A7C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9E969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135CB0E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CB2B6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73FBE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出发地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41A7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7F0B1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86AAB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4725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回家</w:t>
            </w:r>
          </w:p>
        </w:tc>
      </w:tr>
      <w:tr w14:paraId="7CC2BA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923C31">
            <w:pPr>
              <w:spacing w:line="360" w:lineRule="auto"/>
              <w:jc w:val="center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5D75942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66BCA1C">
            <w:pPr>
              <w:rPr>
                <w:rFonts w:hint="eastAsia" w:ascii="宋体" w:hAnsi="宋体" w:eastAsia="微软雅黑" w:cs="宋体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  出发地→山城重庆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用餐/自理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35D4AFE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FF08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 w:firstLine="420" w:firstLineChars="2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当天提供专人专车接机，送至酒店后自由活动。</w:t>
            </w:r>
          </w:p>
          <w:p w14:paraId="427878FA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4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★★温馨提示★★</w:t>
            </w:r>
          </w:p>
          <w:p w14:paraId="1A821596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25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1、游客需持有效身份证件自行前往出发地机场/火车站。</w:t>
            </w:r>
          </w:p>
          <w:p w14:paraId="27CABF4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7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2、抵达后有专车接站服务 ，专车司机会提前一天与您联系，确认时间和车次/航班。</w:t>
            </w:r>
          </w:p>
          <w:p w14:paraId="4DC33A6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9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3、到达酒店后报请游客报本人姓名拿房 ，出示身份证办理入住 ，房卡押金请于前台自付自退；谢谢理解！</w:t>
            </w:r>
          </w:p>
          <w:p w14:paraId="7BC5C7E8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09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4、此天全天无行程安排，不含导游、用餐、额外用车服务。游客可根据自身情况自由活动 ，外出注意安全 ，带好贵重物品。</w:t>
            </w:r>
          </w:p>
          <w:p w14:paraId="1A6A77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5、第二天行程出发时间会有司机或导游将在晚上 19 点至 22 点之间短信或电话联系通知您准确出发时间 ，请您保持手机畅通。</w:t>
            </w:r>
          </w:p>
        </w:tc>
      </w:tr>
      <w:tr w14:paraId="1D1FB3B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1FCDAB3B">
            <w:pPr>
              <w:spacing w:line="240" w:lineRule="auto"/>
              <w:ind w:left="8404" w:hanging="8404" w:hangingChars="3000"/>
              <w:rPr>
                <w:rStyle w:val="21"/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第二天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荣昌夏布小镇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大足石刻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成都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宽窄巷子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用餐/早/中    住宿/成都</w:t>
            </w:r>
          </w:p>
        </w:tc>
      </w:tr>
      <w:tr w14:paraId="42AA74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28BDE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早餐后，乘车前往（车程约2小时）游览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【荣昌夏布小镇】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夏布小镇位于重庆市荣昌区昌州街道，由24栋仿明清风貌四合院落组成，青瓦古院，廊桥艺梦，横纵布道，布布惟妙，与美丽富饶的濑溪河、荣峰河形成一片极具观赏价值的古建筑群和旅游地，也是重庆市成功入选首批非遗特色小镇，主要景点有夏布博物馆、邓在军电视艺术馆、历史展览馆艺梦廊桥等。</w:t>
            </w:r>
          </w:p>
          <w:p w14:paraId="28359F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游览结束午餐特别安排品尝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【荣昌卤鹅】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。</w:t>
            </w:r>
          </w:p>
          <w:p w14:paraId="10A4A8E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午餐后乘车前往重庆大足（车程约 1 小时），游览世界文化遗产、国家 5A 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【大足宝顶山石刻】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（游览时间不低于1.5小时，换乘车已含、讲解已含），始凿于南宋年间，四周 500 米以内山岩上遍刻佛像，以六道轮回、广大宝阁楼、华严二圣像、千手观音像等最为著名，是我国石刻艺术中集佛教、儒教、道教于一体的艺术瑰宝，国际教科文组织定为中国石窟艺术最后的一座丰碑。欣赏中国晚唐时期最大型的石窟造像艺术，观穿上“金”衣的【千手观音像】。</w:t>
            </w:r>
          </w:p>
          <w:p w14:paraId="622972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后乘车前往四川成都（车程约 2.5 小时），游览历史文化名街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【宽窄巷子】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（游览时间不低于 1.小时）。位于成都青羊区长顺街附近，由宽巷子、窄巷子、井巷子平行排列组成，全为青黛砖瓦的仿古四合院落，这里也是成都遗留下来的较成规模的清朝古街道，与大慈寺、文殊院一起并称为成都三大历史文化名城保护街区。</w:t>
            </w:r>
          </w:p>
          <w:p w14:paraId="3A5131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游览完后入住酒店休息。 </w:t>
            </w:r>
          </w:p>
        </w:tc>
      </w:tr>
      <w:tr w14:paraId="4F41AA7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5E26AF07">
            <w:pPr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三星堆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武侯祠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/大足/潼南/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合川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/重庆</w:t>
            </w:r>
          </w:p>
        </w:tc>
      </w:tr>
      <w:tr w14:paraId="1673367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AA829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早餐后，乘车前往游览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【武侯祠】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（车程约 30 分钟，游览不低于 1 小时）。成都武侯祠博物馆位于四川省成都市武侯区武侯祠大街 231 号， 占地面积 15 万平方米。成都武侯祠肇始于魏文帝黄初三年。是全国唯一一座纪念刘备、诸葛亮、关羽、张飞等蜀汉英雄的君臣合祀祠庙，也是全世界影响最大的三国遗迹博物馆。</w:t>
            </w:r>
          </w:p>
          <w:p w14:paraId="766A4D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游览结束后乘车前往四川省广汉市（车程约 1.5 小时），参观“长江文明之源”、全国重点文物保护单位、距今已有 3000 至 5000 年历史的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【广汉三星堆博物馆】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（参观时间不低于 1.5 小时,已含电子讲解，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注：因旺季没有购买到三星堆博物馆的门票，景点更改为都江堰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）三星堆遗址位于四川广汉市，分布面积 12 平方千米，距今已有 3000 至 5000 年历史，是迄今在西南地区发现的范围最大、延续时间最长、文化内涵最丰富的古城、古国、古蜀文化遗址。现有保存最完整的东、西、南城墙和月亮湾内城墙。三星堆遗址被称为 20 世纪人类最伟大的考古发现之一。</w:t>
            </w:r>
          </w:p>
          <w:p w14:paraId="664C69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游览结束后乘车返回重庆。 </w:t>
            </w:r>
          </w:p>
        </w:tc>
      </w:tr>
      <w:tr w14:paraId="0FC7CF0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DF14662">
            <w:pPr>
              <w:numPr>
                <w:ilvl w:val="0"/>
                <w:numId w:val="0"/>
              </w:numPr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渣滓洞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重庆动物园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李子坝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解放碑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洪崖洞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/晚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535875E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AF07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早餐后，乘车前往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【重庆动物园*大熊猫馆】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 w:bidi="ar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含大门票，游览时间约 60 分钟），如果来到重庆，必须去趟重庆动物园去看渝爱、渝宝、渝贝。作为熊猫富豪的重庆动物园，他是全国大熊猫最多的基地，有22只大熊猫，而渝爱则是重庆动物园里的 C 位明星，她是官方认证的“二馆长”，又甜又拽的她，是万千“猫粉”的心上熊~。</w:t>
            </w:r>
          </w:p>
          <w:p w14:paraId="2D0E20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随后游览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【磁器口古镇】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（游览时间不低于 1 小时，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景区有自费川剧表演+盖碗茶 128 元/人自愿参加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），位于重庆市沙坪坝区嘉陵江畔，始建于宋代，拥有“一江两溪三山四街”的独特地貌，形成天然良港，是嘉陵江边重要的水陆码头。是国历史文化名街，重庆市重点保护传统街，重庆“新巴渝十二景”，巴渝民俗文化旅游圈。 </w:t>
            </w:r>
          </w:p>
          <w:p w14:paraId="199E06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随后参观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【渣滓洞】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C00000"/>
                <w:kern w:val="0"/>
                <w:sz w:val="21"/>
                <w:szCs w:val="21"/>
                <w:lang w:val="en-US" w:eastAsia="zh-CN" w:bidi="ar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景区中转车已含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）缅怀革命先辈。景区内可自费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（黎明之前自费 99 元/人）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前往观看红岩精神沉浸式演出红岩红情景剧。渣滓洞原是重庆郊外的一个小煤窑，因渣多煤少而得名。现属于全国重点文物保护单位“中美合作所”集中营旧址的一部分，江竹筠、许建业、何雪松等 200 多名革命烈士就关押并牺牲在这里。 渣滓洞看守所分内外两院，内院有一放风坝，一楼一底的男牢16间，女牢2间。 外院是特务办公室、刑讯室。1949 年11月27日，国民党反动派在逃命的前夕，对囚禁在这里的三百多名革命志士，进行了惨绝人寰的大屠杀。</w:t>
            </w:r>
          </w:p>
          <w:p w14:paraId="785A88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后前往外观打卡网红车站乘坐体验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【李子坝轻轨穿楼】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kern w:val="0"/>
                <w:sz w:val="21"/>
                <w:szCs w:val="21"/>
                <w:lang w:val="en-US" w:eastAsia="zh-CN" w:bidi="ar"/>
              </w:rPr>
              <w:t>（赠送李子坝乘坐体验，如遇高峰期则选择观景台外观）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，列车直直穿过居民楼，楼即是站，站即是楼。</w:t>
            </w:r>
          </w:p>
          <w:p w14:paraId="64D5A0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游览结束享用晚餐，特别安排当地特色餐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【重庆火锅】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。</w:t>
            </w:r>
          </w:p>
          <w:p w14:paraId="752DD3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晚餐后前往游览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【解放碑】、【洪崖洞夜景】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（游览时间不低于 60 分钟），步行于重庆母城的街头，感受独特山城魅力。洪崖洞原名洪崖门，是古重庆城门之一，位于重庆市解放碑沧白路，地处长江、嘉陵江两江交汇的滨江地带，是兼具观光旅游、休闲度假等功能的旅游区。以其巴渝传统建筑和民俗风貌特色而被评为国家AAAA 级旅游景区。 </w:t>
            </w:r>
          </w:p>
          <w:p w14:paraId="168330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游览结束后入住酒店休息。 </w:t>
            </w:r>
          </w:p>
          <w:p w14:paraId="2A3D75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推荐自费项目：【黎明之前红色演出 99 元/人+川剧表演+盖碗茶 128 元/人打包价 198 元/人自愿产生】</w:t>
            </w:r>
          </w:p>
        </w:tc>
      </w:tr>
      <w:tr w14:paraId="2425727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1113EB0">
            <w:pPr>
              <w:pStyle w:val="5"/>
              <w:rPr>
                <w:rFonts w:hint="eastAsia" w:ascii="宋体" w:hAnsi="宋体" w:eastAsia="微软雅黑" w:cs="宋体"/>
                <w:b/>
                <w:bCs/>
                <w:color w:val="4F81BD" w:themeColor="accen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第五天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出发地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回家</w:t>
            </w:r>
          </w:p>
        </w:tc>
      </w:tr>
      <w:tr w14:paraId="2AEFB40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2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195E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根据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航班时间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送机，返回出发地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，对着山城说“再见”，结束难忘的山城之旅。</w:t>
            </w:r>
          </w:p>
          <w:p w14:paraId="78AAE2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highlight w:val="yellow"/>
                <w:lang w:val="en-US" w:eastAsia="zh-CN" w:bidi="ar-SA"/>
              </w:rPr>
              <w:t>★★温馨提示★★</w:t>
            </w:r>
          </w:p>
          <w:p w14:paraId="14B0AE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1、今日送机/火车的司机会在前一天晚上22点之前与您联系确认送站时间，请保持电话畅通。（乘坐飞机的游客提前3小时到达机场，乘坐动车的游客建提前2小时到达车站，因自身原因导致误机的，游客自行承担）。</w:t>
            </w:r>
          </w:p>
          <w:p w14:paraId="13C3E1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2、酒店统一规定当日退房时间最迟为中午12点（未按时退房酒店将加收额外费用需自理），如当天航班较晚，可将行李寄存在酒店前台，然后自由活动。退房请将所有行李整理携带，切勿遗忘。</w:t>
            </w:r>
          </w:p>
        </w:tc>
      </w:tr>
      <w:tr w14:paraId="0336F0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2FD319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3FB7E31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0E0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91ED4A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996E1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☆接待标准☆☆</w:t>
            </w:r>
          </w:p>
          <w:p w14:paraId="69BFB39A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门票大足石刻、熊猫基地、三星堆博物馆</w:t>
            </w:r>
          </w:p>
          <w:p w14:paraId="3D5247B8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注（1）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  <w:p w14:paraId="66E9F5EA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317" w:leftChars="51" w:hanging="210" w:hangingChars="100"/>
              <w:jc w:val="left"/>
              <w:textAlignment w:val="auto"/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赠送项目如因景区原因或不可抗因素，无法体验，不退任何费用。</w:t>
            </w:r>
          </w:p>
          <w:p w14:paraId="30E5BA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2、酒店：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全程入住携程三钻酒店，升级一晚携程四钻酒店，房型提供双人标间，确保每人每晚一床位，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如遇单男单女时，旅行社征得游客同意后拆分夫妻（或者在条件允许下拼房）。如无法安排时，游客自愿现补单房差 400 元、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 xml:space="preserve">国庆房差600/人。 </w:t>
            </w:r>
          </w:p>
          <w:p w14:paraId="077EDF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3、餐费：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含 4 早3 正 （不含酒水），升级一餐重庆火锅，导游会根据游客人数安排所匹配菜的种类多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少，含餐客人不吃不退。早餐原则上为自助式早餐，若因行程紧张，导游为了能让游客有更多时间游览景点，可以调整游客使用打包路早。</w:t>
            </w:r>
          </w:p>
          <w:p w14:paraId="24AEE2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firstLine="210" w:firstLineChars="100"/>
              <w:textAlignment w:val="auto"/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行程中所含所有用餐均为旅游包价组合消费，故因个人原因取消均不退费。</w:t>
            </w:r>
          </w:p>
          <w:p w14:paraId="41C031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8" w:leftChars="0" w:hanging="218" w:hangingChars="104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4、交通：正规空调旅游车，保证一人一正座。</w:t>
            </w:r>
          </w:p>
          <w:p w14:paraId="6049AC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5、导服：国导证导游服务 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（12 人以下含 12 人安排司兼导）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 </w:t>
            </w:r>
          </w:p>
        </w:tc>
      </w:tr>
      <w:tr w14:paraId="34A2C0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4DE9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BBB7B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儿童价格执行标准：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1.2米以下，12周岁以下；</w:t>
            </w:r>
          </w:p>
          <w:p w14:paraId="575555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1CE689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3、儿童价格不含：住宿、门票；若产生费用现付当地导游；儿童不含成人报价中的赠送门票项目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57A8F8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5、儿童如身高超1.2米产生门票当地现付、必消当地现收。</w:t>
            </w:r>
          </w:p>
        </w:tc>
      </w:tr>
      <w:tr w14:paraId="16F29EC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6DC021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0" w:line="360" w:lineRule="exact"/>
              <w:ind w:right="43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☆☆必消项目☆☆</w:t>
            </w:r>
          </w:p>
          <w:p w14:paraId="2429C9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bookmarkStart w:id="0" w:name="_GoBack"/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必消：398元/人</w:t>
            </w:r>
          </w:p>
          <w:p w14:paraId="4FC899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【必消套餐】：武侯祠门票+大足石刻换乘车+渣滓洞换乘车+李子坝轻轨乘坐体验+车导服务费=398 元/人，游客报名即同意落地后统一交给导游。</w:t>
            </w:r>
          </w:p>
          <w:bookmarkEnd w:id="0"/>
          <w:p w14:paraId="159BEE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none"/>
                <w:lang w:val="en-US" w:eastAsia="zh-CN"/>
              </w:rPr>
              <w:t>关于必消项目，根据当地操作实际情况，导游可调整。</w:t>
            </w:r>
          </w:p>
        </w:tc>
      </w:tr>
      <w:tr w14:paraId="3C0CCDD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E2EC73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  <w:t>费用不含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46E744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1、单房差/如1人全程入住相应指定酒店单独包房，需补单房差。</w:t>
            </w:r>
          </w:p>
          <w:p w14:paraId="3644D8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2、因交通延阻，罢工，天气，飞机机器故障，航班取消或更改时间等或者其他不可抗力因素所致的额外费用。</w:t>
            </w:r>
          </w:p>
          <w:p w14:paraId="3DF2B2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推荐自费项目：【黎明之前红色演出 99 元/人+川剧表演+盖碗茶 128 元/人打包价 198 元/人自愿产生】</w:t>
            </w:r>
          </w:p>
          <w:p w14:paraId="1F3E45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其他报价不含项目</w:t>
            </w:r>
          </w:p>
        </w:tc>
      </w:tr>
      <w:tr w14:paraId="655EF2B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C8B0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 w:val="0"/>
              <w:bidi w:val="0"/>
              <w:adjustRightInd/>
              <w:snapToGrid w:val="0"/>
              <w:spacing w:line="360" w:lineRule="exact"/>
              <w:ind w:right="420" w:right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</w:t>
            </w:r>
          </w:p>
          <w:p w14:paraId="13A838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重庆参考酒店：宜必思酒店、富佳园、艺龙壹棠、悦来维也纳、富缦、泊联会、新元气或同级</w:t>
            </w:r>
          </w:p>
          <w:p w14:paraId="234580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4 钻参考酒店：丽呈君顿（新牌坊）、枫郡雅致、戴斯系列、汇豪大酒店、圣嘉大酒店、丽柏酒店、悦来华奕、郎丽兹酒店或同级 </w:t>
            </w:r>
          </w:p>
          <w:p w14:paraId="1BD7C4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成都参考酒店：海德花园酒店、怡莱酒店、欧范酒店、瑞悦南庭酒店、简悦逸致酒店、威登酒店春熙路店、城市便捷酒店或同级 </w:t>
            </w:r>
          </w:p>
          <w:p w14:paraId="2B7CF5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大足参考酒店：星呈酒店、你好酒店、紫悦大酒店、锦豪酒店、重庆广场酒店或同级 </w:t>
            </w:r>
          </w:p>
          <w:p w14:paraId="0A574F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内江参考酒店：路尚和美酒店、罗曼假日酒店或同级 </w:t>
            </w:r>
          </w:p>
          <w:p w14:paraId="375250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合川参考酒店：尚晟花园酒店、丽晶臻品酒店、蔚泰酒店、辉煜臻选酒店、柏曼酒店、柏克利酒店、雅信酒店、帝臣花园酒店、梵境精品酒店 </w:t>
            </w:r>
          </w:p>
          <w:p w14:paraId="5B0D4C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rFonts w:hint="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潼南：凯滨酒店、尚高酒店、潼南大酒店</w:t>
            </w:r>
          </w:p>
        </w:tc>
      </w:tr>
      <w:tr w14:paraId="7C35346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087AE0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费用标准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C6E1CD5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rightChars="0" w:firstLine="10" w:firstLineChars="5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</w:tc>
      </w:tr>
      <w:tr w14:paraId="1F49EDE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FD2376"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0AA1D34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4EAA03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2CC7773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080F8B37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5C56D65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0C05D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DE2380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4F6ACA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6EFEC8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3575E2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4、酒店定时供应热水和空调。客人入住酒店时，请检查房间里所有设备及用具，如有损坏缺少应及时联系导游员或酒店工作人员，切勿大意，减少不必要的纠纷。根据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政府规定，酒店不提供一次性洗漱用品，请客人自备。敬请谅解。</w:t>
            </w:r>
          </w:p>
          <w:p w14:paraId="2D5E13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4E7A59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497A3C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0427C3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地处山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城</w:t>
            </w:r>
            <w:r>
              <w:rPr>
                <w:rFonts w:hint="eastAsia" w:ascii="微软雅黑" w:hAnsi="微软雅黑" w:eastAsia="微软雅黑" w:cs="微软雅黑"/>
              </w:rPr>
              <w:t>，当地昼夜温差大，请带足保暖防寒衣物，长时间在户外活动,请戴上太阳帽、太阳镜，涂抹防霜,以保护皮肤。天气变化多端，请携带雨具。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6EF26A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．为了您的出行安全，请游客在出行前做一次必要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871DB7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  <w:tr w14:paraId="5E54996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170EF0"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sz w:val="28"/>
                <w:lang w:val="en-US"/>
              </w:rPr>
              <w:t>旅游合同补充协议</w:t>
            </w:r>
          </w:p>
          <w:p w14:paraId="7D22D1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应旅游者要求，为使旅游团内旅游者更多了解目的地人文风俗，更好的体验当地文化，现将旅游合同中【旅游行程】的自由活动时间委托旅行社代为安排，经旅游者与旅行社双方充分协商，就本次旅行社代为安排和推荐的旅游购物和自费娱乐达成一致，旅游者自愿签署本补充协议。</w:t>
            </w:r>
          </w:p>
          <w:tbl>
            <w:tblPr>
              <w:tblStyle w:val="12"/>
              <w:tblW w:w="8239" w:type="dxa"/>
              <w:jc w:val="center"/>
              <w:tblBorders>
                <w:top w:val="single" w:color="595959" w:themeColor="text1" w:themeTint="A5" w:sz="4" w:space="0"/>
                <w:left w:val="single" w:color="595959" w:themeColor="text1" w:themeTint="A5" w:sz="4" w:space="0"/>
                <w:bottom w:val="single" w:color="595959" w:themeColor="text1" w:themeTint="A5" w:sz="4" w:space="0"/>
                <w:right w:val="single" w:color="595959" w:themeColor="text1" w:themeTint="A5" w:sz="4" w:space="0"/>
                <w:insideH w:val="single" w:color="595959" w:themeColor="text1" w:themeTint="A5" w:sz="4" w:space="0"/>
                <w:insideV w:val="single" w:color="595959" w:themeColor="text1" w:themeTint="A5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267"/>
              <w:gridCol w:w="3250"/>
              <w:gridCol w:w="3722"/>
            </w:tblGrid>
            <w:tr w14:paraId="1A5DBC16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6" w:hRule="atLeast"/>
                <w:jc w:val="center"/>
              </w:trPr>
              <w:tc>
                <w:tcPr>
                  <w:tcW w:w="8239" w:type="dxa"/>
                  <w:gridSpan w:val="3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1AC105C">
                  <w:pPr>
                    <w:pStyle w:val="17"/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2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before="156" w:beforeLines="50" w:after="156" w:afterLines="50" w:line="360" w:lineRule="exact"/>
                    <w:ind w:firstLineChars="0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景区配套费用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  <w:lang w:val="en-US" w:eastAsia="zh-CN"/>
                    </w:rPr>
                    <w:t>3</w:t>
                  </w:r>
                  <w:r>
                    <w:rPr>
                      <w:rFonts w:hint="eastAsia" w:ascii="微软雅黑" w:hAnsi="微软雅黑" w:cs="微软雅黑"/>
                      <w:b/>
                      <w:color w:val="FF0000"/>
                      <w:sz w:val="21"/>
                      <w:szCs w:val="21"/>
                      <w:lang w:val="en-US" w:eastAsia="zh-CN"/>
                    </w:rPr>
                    <w:t>9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8元/人为必须产生：</w:t>
                  </w:r>
                </w:p>
              </w:tc>
            </w:tr>
            <w:tr w14:paraId="1F5403D3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BA6D26D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both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行程日期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18344D1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景区配套便民自费设施</w:t>
                  </w:r>
                </w:p>
              </w:tc>
              <w:tc>
                <w:tcPr>
                  <w:tcW w:w="3722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5EE4D3B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说明</w:t>
                  </w:r>
                </w:p>
              </w:tc>
            </w:tr>
            <w:tr w14:paraId="5F760689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35310AE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D2</w:t>
                  </w: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/3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0B82EE67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color w:val="FF0000"/>
                      <w:kern w:val="0"/>
                      <w:sz w:val="21"/>
                      <w:szCs w:val="21"/>
                      <w:lang w:val="en-US" w:eastAsia="zh-CN" w:bidi="ar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color w:val="FF0000"/>
                      <w:kern w:val="0"/>
                      <w:sz w:val="21"/>
                      <w:szCs w:val="21"/>
                      <w:lang w:val="en-US" w:eastAsia="zh-CN" w:bidi="ar"/>
                    </w:rPr>
                    <w:t xml:space="preserve">武侯祠门票+大足石刻换乘车+渣滓洞换乘车+李子坝轻轨乘坐体验+车导服务费=398 元 </w:t>
                  </w:r>
                </w:p>
                <w:p w14:paraId="14746E94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color w:val="FF0000"/>
                      <w:kern w:val="0"/>
                      <w:sz w:val="21"/>
                      <w:szCs w:val="21"/>
                      <w:lang w:val="en-US" w:eastAsia="zh-CN" w:bidi="ar"/>
                    </w:rPr>
                    <w:t>/人</w:t>
                  </w:r>
                </w:p>
              </w:tc>
              <w:tc>
                <w:tcPr>
                  <w:tcW w:w="3722" w:type="dxa"/>
                  <w:vMerge w:val="restart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26EC1BAC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</w:pPr>
                </w:p>
                <w:p w14:paraId="296B6291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cs="微软雅黑"/>
                      <w:b/>
                      <w:bCs/>
                      <w:color w:val="FF0000"/>
                      <w:sz w:val="21"/>
                      <w:szCs w:val="21"/>
                      <w:lang w:val="en-US" w:eastAsia="zh-CN"/>
                    </w:rPr>
                    <w:t>39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  <w:t>8元请落地交于导游处！！！</w:t>
                  </w:r>
                </w:p>
              </w:tc>
            </w:tr>
            <w:tr w14:paraId="5B83FF48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7E71CF99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</w:t>
                  </w: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4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7611520F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color w:val="FF0000"/>
                      <w:kern w:val="0"/>
                      <w:sz w:val="21"/>
                      <w:szCs w:val="21"/>
                      <w:lang w:val="en-US" w:eastAsia="zh-CN" w:bidi="ar"/>
                    </w:rPr>
                    <w:t>黎明之前红色演出 99 元/人+川剧表演+盖碗茶 128 元/人打包价 198 元/人，自愿产生</w:t>
                  </w:r>
                </w:p>
              </w:tc>
              <w:tc>
                <w:tcPr>
                  <w:tcW w:w="3722" w:type="dxa"/>
                  <w:vMerge w:val="continue"/>
                  <w:tcBorders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F5E547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</w:p>
              </w:tc>
            </w:tr>
          </w:tbl>
          <w:p w14:paraId="0C695F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420" w:left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我已阅读并充分理解补充条款（一、二）所有内容，并愿意在友好、平等、自愿的情况下确认：</w:t>
            </w:r>
          </w:p>
          <w:p w14:paraId="0556BA9F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旅行社已就此次行程的购物相关、自费特色、自理项目事宜及相关风险对我进行了全面的告知、提醒。我经慎重考虑后，自愿前往上述购物场所购买商品，自愿按照自己喜好参加自费和自理项目，旅行社并无强迫。</w:t>
            </w:r>
          </w:p>
          <w:p w14:paraId="36F8F925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我承诺将按照导游提醒办理相关事宜，并遵循旅行社的提示理性消费、注意保留购物单据、注意自身人身财产安全。如因自身原因取消或因旅行社不能控制因素无法安排的，对旅行社予以理解。</w:t>
            </w:r>
          </w:p>
          <w:p w14:paraId="06ECF467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我同意《合同补充条款》作为双方签署的旅游合同不可分割的组成部分。</w:t>
            </w:r>
          </w:p>
          <w:p w14:paraId="10483E13">
            <w:pPr>
              <w:pStyle w:val="17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甲方代表（旅游者）：                                乙方（旅行社）：</w:t>
            </w:r>
          </w:p>
          <w:p w14:paraId="33087B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2" w:beforeLines="20" w:after="156" w:afterLines="50" w:line="360" w:lineRule="exact"/>
              <w:ind w:left="630" w:leftChars="300" w:right="86" w:rightChars="41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有效身份证：                                       签约代表：</w:t>
            </w:r>
          </w:p>
          <w:p w14:paraId="43D6CD50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有效联系电话：                                     联系电话：</w:t>
            </w:r>
          </w:p>
          <w:p w14:paraId="0FAD637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</w:rPr>
            </w:pPr>
          </w:p>
        </w:tc>
      </w:tr>
    </w:tbl>
    <w:p w14:paraId="6737729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BB7432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128B66B">
      <w:pPr>
        <w:pStyle w:val="5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604E67">
    <w:pPr>
      <w:pStyle w:val="8"/>
      <w:pBdr>
        <w:bottom w:val="none" w:color="auto" w:sz="0" w:space="0"/>
      </w:pBdr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8702A0"/>
    <w:multiLevelType w:val="singleLevel"/>
    <w:tmpl w:val="D38702A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79D5E8A"/>
    <w:multiLevelType w:val="multilevel"/>
    <w:tmpl w:val="579D5E8A"/>
    <w:lvl w:ilvl="0" w:tentative="0">
      <w:start w:val="1"/>
      <w:numFmt w:val="chineseCountingThousand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71436AAF"/>
    <w:multiLevelType w:val="multilevel"/>
    <w:tmpl w:val="71436AA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6678C"/>
    <w:rsid w:val="011C3212"/>
    <w:rsid w:val="011C4CF6"/>
    <w:rsid w:val="0157064E"/>
    <w:rsid w:val="01877B8A"/>
    <w:rsid w:val="01EB45BC"/>
    <w:rsid w:val="0215330B"/>
    <w:rsid w:val="02492FB3"/>
    <w:rsid w:val="028265A2"/>
    <w:rsid w:val="032D0FCD"/>
    <w:rsid w:val="03343D40"/>
    <w:rsid w:val="034E7440"/>
    <w:rsid w:val="0378130B"/>
    <w:rsid w:val="03A87411"/>
    <w:rsid w:val="04AE18D1"/>
    <w:rsid w:val="04DD7012"/>
    <w:rsid w:val="05077321"/>
    <w:rsid w:val="050A2905"/>
    <w:rsid w:val="05784549"/>
    <w:rsid w:val="05BB103F"/>
    <w:rsid w:val="05C8291B"/>
    <w:rsid w:val="05EB75A5"/>
    <w:rsid w:val="06897EFF"/>
    <w:rsid w:val="06A27213"/>
    <w:rsid w:val="06BA3154"/>
    <w:rsid w:val="06BE4CA9"/>
    <w:rsid w:val="06C8688F"/>
    <w:rsid w:val="06CE6366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0C1573"/>
    <w:rsid w:val="0A3D797F"/>
    <w:rsid w:val="0A8473AE"/>
    <w:rsid w:val="0A9760CA"/>
    <w:rsid w:val="0AB416DB"/>
    <w:rsid w:val="0ADF52ED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165D44"/>
    <w:rsid w:val="0D5F66AE"/>
    <w:rsid w:val="0D6C10EE"/>
    <w:rsid w:val="0DC9323A"/>
    <w:rsid w:val="0E214EC1"/>
    <w:rsid w:val="0E4949A1"/>
    <w:rsid w:val="0E59465B"/>
    <w:rsid w:val="0E850379"/>
    <w:rsid w:val="0EA70705"/>
    <w:rsid w:val="0EC71F0D"/>
    <w:rsid w:val="0EF273CF"/>
    <w:rsid w:val="0FE656DF"/>
    <w:rsid w:val="1014313F"/>
    <w:rsid w:val="10F16AE3"/>
    <w:rsid w:val="10F62635"/>
    <w:rsid w:val="11375BEE"/>
    <w:rsid w:val="11427B0D"/>
    <w:rsid w:val="11B34360"/>
    <w:rsid w:val="12361B78"/>
    <w:rsid w:val="12EF0A4F"/>
    <w:rsid w:val="13097623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B0279D"/>
    <w:rsid w:val="15B36F61"/>
    <w:rsid w:val="15D42860"/>
    <w:rsid w:val="15FF7837"/>
    <w:rsid w:val="161B15A8"/>
    <w:rsid w:val="16960D6D"/>
    <w:rsid w:val="16AF39B2"/>
    <w:rsid w:val="16D017DB"/>
    <w:rsid w:val="16F7733F"/>
    <w:rsid w:val="17A77194"/>
    <w:rsid w:val="17AB7D29"/>
    <w:rsid w:val="17AE51C3"/>
    <w:rsid w:val="17AF7A04"/>
    <w:rsid w:val="17D57F53"/>
    <w:rsid w:val="183B6DAB"/>
    <w:rsid w:val="189A56D0"/>
    <w:rsid w:val="18BC4164"/>
    <w:rsid w:val="1960165C"/>
    <w:rsid w:val="19F63A29"/>
    <w:rsid w:val="1A066980"/>
    <w:rsid w:val="1A18361C"/>
    <w:rsid w:val="1A4B1305"/>
    <w:rsid w:val="1AA41354"/>
    <w:rsid w:val="1B4A6010"/>
    <w:rsid w:val="1BA04EFC"/>
    <w:rsid w:val="1BAA299A"/>
    <w:rsid w:val="1BEF60E3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743EB"/>
    <w:rsid w:val="21090163"/>
    <w:rsid w:val="21B76F72"/>
    <w:rsid w:val="22233137"/>
    <w:rsid w:val="22244B28"/>
    <w:rsid w:val="22464DDD"/>
    <w:rsid w:val="227930C6"/>
    <w:rsid w:val="22840166"/>
    <w:rsid w:val="22E06CA1"/>
    <w:rsid w:val="22E744D4"/>
    <w:rsid w:val="23130E25"/>
    <w:rsid w:val="23D5466C"/>
    <w:rsid w:val="23E40D09"/>
    <w:rsid w:val="240750C5"/>
    <w:rsid w:val="24340325"/>
    <w:rsid w:val="257A557F"/>
    <w:rsid w:val="25986633"/>
    <w:rsid w:val="25C27A8F"/>
    <w:rsid w:val="25D770AE"/>
    <w:rsid w:val="25ED1E01"/>
    <w:rsid w:val="26834513"/>
    <w:rsid w:val="26A435E6"/>
    <w:rsid w:val="27026F8E"/>
    <w:rsid w:val="2722676E"/>
    <w:rsid w:val="27914A0E"/>
    <w:rsid w:val="27955252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159DF"/>
    <w:rsid w:val="29991642"/>
    <w:rsid w:val="29AC104D"/>
    <w:rsid w:val="29BC1CC6"/>
    <w:rsid w:val="29D013B1"/>
    <w:rsid w:val="29ED0967"/>
    <w:rsid w:val="2A391AB9"/>
    <w:rsid w:val="2A397D52"/>
    <w:rsid w:val="2A4915D0"/>
    <w:rsid w:val="2A4B564D"/>
    <w:rsid w:val="2AAB5DE7"/>
    <w:rsid w:val="2AED28A3"/>
    <w:rsid w:val="2B193698"/>
    <w:rsid w:val="2B45448D"/>
    <w:rsid w:val="2B7A2D23"/>
    <w:rsid w:val="2B7D3C27"/>
    <w:rsid w:val="2BAB2B4A"/>
    <w:rsid w:val="2BF57730"/>
    <w:rsid w:val="2C0803CD"/>
    <w:rsid w:val="2C493A17"/>
    <w:rsid w:val="2CB96718"/>
    <w:rsid w:val="2CE850D0"/>
    <w:rsid w:val="2CF439DB"/>
    <w:rsid w:val="2D17387B"/>
    <w:rsid w:val="2D234CF5"/>
    <w:rsid w:val="2D7050C6"/>
    <w:rsid w:val="2D7921CC"/>
    <w:rsid w:val="2DA84860"/>
    <w:rsid w:val="2DC860A6"/>
    <w:rsid w:val="2DF67CC1"/>
    <w:rsid w:val="2E344345"/>
    <w:rsid w:val="2E3D1DA2"/>
    <w:rsid w:val="2E68729F"/>
    <w:rsid w:val="2EC75720"/>
    <w:rsid w:val="2EDE4234"/>
    <w:rsid w:val="2EE948D6"/>
    <w:rsid w:val="2EF53261"/>
    <w:rsid w:val="2F046E1E"/>
    <w:rsid w:val="2F324D29"/>
    <w:rsid w:val="2F357C66"/>
    <w:rsid w:val="2F4F4441"/>
    <w:rsid w:val="2FE11772"/>
    <w:rsid w:val="304F7202"/>
    <w:rsid w:val="309729E7"/>
    <w:rsid w:val="30AA08EF"/>
    <w:rsid w:val="30B577A3"/>
    <w:rsid w:val="30BA4CEE"/>
    <w:rsid w:val="30D42767"/>
    <w:rsid w:val="30DF0305"/>
    <w:rsid w:val="30DF67EA"/>
    <w:rsid w:val="315D7DA4"/>
    <w:rsid w:val="31646571"/>
    <w:rsid w:val="319A0FE4"/>
    <w:rsid w:val="319B7962"/>
    <w:rsid w:val="31F10857"/>
    <w:rsid w:val="321C2BAF"/>
    <w:rsid w:val="32A3555E"/>
    <w:rsid w:val="32C2475E"/>
    <w:rsid w:val="32D06D32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68B5EE8"/>
    <w:rsid w:val="371B773A"/>
    <w:rsid w:val="37305A51"/>
    <w:rsid w:val="37387AE2"/>
    <w:rsid w:val="373D289B"/>
    <w:rsid w:val="37FA789F"/>
    <w:rsid w:val="37FF748C"/>
    <w:rsid w:val="381F242D"/>
    <w:rsid w:val="38C42EBB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9563BC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6F4F58"/>
    <w:rsid w:val="40767A01"/>
    <w:rsid w:val="40B04456"/>
    <w:rsid w:val="40FB5581"/>
    <w:rsid w:val="4119604E"/>
    <w:rsid w:val="41554B3E"/>
    <w:rsid w:val="4226335B"/>
    <w:rsid w:val="42291FBB"/>
    <w:rsid w:val="42601C60"/>
    <w:rsid w:val="428E46BB"/>
    <w:rsid w:val="429152B6"/>
    <w:rsid w:val="429945EC"/>
    <w:rsid w:val="43170206"/>
    <w:rsid w:val="43622373"/>
    <w:rsid w:val="43C51CEE"/>
    <w:rsid w:val="43D51CF5"/>
    <w:rsid w:val="43D93497"/>
    <w:rsid w:val="43E50164"/>
    <w:rsid w:val="44267114"/>
    <w:rsid w:val="449414B5"/>
    <w:rsid w:val="44CE29A6"/>
    <w:rsid w:val="45164A6A"/>
    <w:rsid w:val="45295867"/>
    <w:rsid w:val="453C1DDB"/>
    <w:rsid w:val="45561319"/>
    <w:rsid w:val="459840BF"/>
    <w:rsid w:val="45BC2739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4A2C8B"/>
    <w:rsid w:val="48517B76"/>
    <w:rsid w:val="486648F5"/>
    <w:rsid w:val="487842FA"/>
    <w:rsid w:val="48B6105C"/>
    <w:rsid w:val="48DD58AD"/>
    <w:rsid w:val="48E63442"/>
    <w:rsid w:val="49405AE4"/>
    <w:rsid w:val="495D72B2"/>
    <w:rsid w:val="4976505A"/>
    <w:rsid w:val="49B64CFA"/>
    <w:rsid w:val="49D472E4"/>
    <w:rsid w:val="49ED548C"/>
    <w:rsid w:val="49F161BC"/>
    <w:rsid w:val="4A4A4481"/>
    <w:rsid w:val="4A590F64"/>
    <w:rsid w:val="4A88568C"/>
    <w:rsid w:val="4B711B74"/>
    <w:rsid w:val="4BF950AC"/>
    <w:rsid w:val="4C212059"/>
    <w:rsid w:val="4C25217B"/>
    <w:rsid w:val="4C604B48"/>
    <w:rsid w:val="4C6A38FC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EE47CF3"/>
    <w:rsid w:val="4EF30950"/>
    <w:rsid w:val="4F0202B4"/>
    <w:rsid w:val="4F2D45BF"/>
    <w:rsid w:val="4F3802E4"/>
    <w:rsid w:val="4F5D14F6"/>
    <w:rsid w:val="4F5F5742"/>
    <w:rsid w:val="4F8B1BBF"/>
    <w:rsid w:val="4F8E75F4"/>
    <w:rsid w:val="4FA02EC7"/>
    <w:rsid w:val="508D440A"/>
    <w:rsid w:val="50E172E3"/>
    <w:rsid w:val="5103733B"/>
    <w:rsid w:val="511E308E"/>
    <w:rsid w:val="51217D24"/>
    <w:rsid w:val="51560851"/>
    <w:rsid w:val="52195BA8"/>
    <w:rsid w:val="521E562C"/>
    <w:rsid w:val="523C2D3F"/>
    <w:rsid w:val="52926B8C"/>
    <w:rsid w:val="52F03774"/>
    <w:rsid w:val="538B0C1D"/>
    <w:rsid w:val="53C84C9E"/>
    <w:rsid w:val="540602EE"/>
    <w:rsid w:val="543D41FB"/>
    <w:rsid w:val="54501629"/>
    <w:rsid w:val="548E5CAE"/>
    <w:rsid w:val="54C97A24"/>
    <w:rsid w:val="54EC6085"/>
    <w:rsid w:val="550E6A9F"/>
    <w:rsid w:val="551A3EF8"/>
    <w:rsid w:val="556A2277"/>
    <w:rsid w:val="55CF021E"/>
    <w:rsid w:val="55D93D68"/>
    <w:rsid w:val="561720BD"/>
    <w:rsid w:val="56230CC5"/>
    <w:rsid w:val="56405548"/>
    <w:rsid w:val="564D6808"/>
    <w:rsid w:val="565076BF"/>
    <w:rsid w:val="56511950"/>
    <w:rsid w:val="56693A34"/>
    <w:rsid w:val="56891D8F"/>
    <w:rsid w:val="568A30CF"/>
    <w:rsid w:val="56A143BE"/>
    <w:rsid w:val="56C02F6A"/>
    <w:rsid w:val="570D43E2"/>
    <w:rsid w:val="57212E09"/>
    <w:rsid w:val="57284198"/>
    <w:rsid w:val="57A1767A"/>
    <w:rsid w:val="57C31B98"/>
    <w:rsid w:val="57CB0140"/>
    <w:rsid w:val="57CD0BA5"/>
    <w:rsid w:val="57E463C7"/>
    <w:rsid w:val="580C3794"/>
    <w:rsid w:val="584B455E"/>
    <w:rsid w:val="58744AC1"/>
    <w:rsid w:val="58B61A9D"/>
    <w:rsid w:val="58C33C5A"/>
    <w:rsid w:val="58CC3EAD"/>
    <w:rsid w:val="58DD33D7"/>
    <w:rsid w:val="58F12E9E"/>
    <w:rsid w:val="59AC2042"/>
    <w:rsid w:val="59D52A41"/>
    <w:rsid w:val="59DF74B6"/>
    <w:rsid w:val="59F91E1B"/>
    <w:rsid w:val="59FB721F"/>
    <w:rsid w:val="5A596CA5"/>
    <w:rsid w:val="5A71367A"/>
    <w:rsid w:val="5AE25C71"/>
    <w:rsid w:val="5B1B1D9F"/>
    <w:rsid w:val="5B312324"/>
    <w:rsid w:val="5B3F1E91"/>
    <w:rsid w:val="5B813524"/>
    <w:rsid w:val="5BA15B7C"/>
    <w:rsid w:val="5BAA265C"/>
    <w:rsid w:val="5BB1219F"/>
    <w:rsid w:val="5BC326E1"/>
    <w:rsid w:val="5BF37E5F"/>
    <w:rsid w:val="5C582767"/>
    <w:rsid w:val="5CF657CD"/>
    <w:rsid w:val="5D343E68"/>
    <w:rsid w:val="5D395EF9"/>
    <w:rsid w:val="5D460992"/>
    <w:rsid w:val="5DBC119D"/>
    <w:rsid w:val="5DD4636B"/>
    <w:rsid w:val="5E856373"/>
    <w:rsid w:val="5EA17CC3"/>
    <w:rsid w:val="5EAF3E6C"/>
    <w:rsid w:val="5F3758C0"/>
    <w:rsid w:val="5F3B0C4C"/>
    <w:rsid w:val="5F744E64"/>
    <w:rsid w:val="5FA76558"/>
    <w:rsid w:val="6018347B"/>
    <w:rsid w:val="605E4BE5"/>
    <w:rsid w:val="60C73DE5"/>
    <w:rsid w:val="60EA73D6"/>
    <w:rsid w:val="61151C31"/>
    <w:rsid w:val="611F5C50"/>
    <w:rsid w:val="6133198D"/>
    <w:rsid w:val="617E0AF8"/>
    <w:rsid w:val="619304B3"/>
    <w:rsid w:val="61A80DBC"/>
    <w:rsid w:val="61B45EE6"/>
    <w:rsid w:val="61B57C03"/>
    <w:rsid w:val="62305F56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4F4FE5"/>
    <w:rsid w:val="65AE41C1"/>
    <w:rsid w:val="65B95839"/>
    <w:rsid w:val="65CB7234"/>
    <w:rsid w:val="65DC23AC"/>
    <w:rsid w:val="664D50DC"/>
    <w:rsid w:val="66935810"/>
    <w:rsid w:val="669D3B0F"/>
    <w:rsid w:val="66AC566C"/>
    <w:rsid w:val="67253A12"/>
    <w:rsid w:val="672E5BEB"/>
    <w:rsid w:val="677F50DB"/>
    <w:rsid w:val="678A07EE"/>
    <w:rsid w:val="67A4786A"/>
    <w:rsid w:val="67B67376"/>
    <w:rsid w:val="688B5C95"/>
    <w:rsid w:val="68920D7B"/>
    <w:rsid w:val="68FD1C1E"/>
    <w:rsid w:val="691335F2"/>
    <w:rsid w:val="69362744"/>
    <w:rsid w:val="694F4AE2"/>
    <w:rsid w:val="696401FF"/>
    <w:rsid w:val="699A749A"/>
    <w:rsid w:val="69AA7668"/>
    <w:rsid w:val="69C60062"/>
    <w:rsid w:val="6A206802"/>
    <w:rsid w:val="6A720EF8"/>
    <w:rsid w:val="6A773014"/>
    <w:rsid w:val="6AF7140F"/>
    <w:rsid w:val="6B7D342B"/>
    <w:rsid w:val="6B7F494F"/>
    <w:rsid w:val="6B8D6287"/>
    <w:rsid w:val="6BC51A85"/>
    <w:rsid w:val="6BD1058C"/>
    <w:rsid w:val="6BD603FA"/>
    <w:rsid w:val="6BE57596"/>
    <w:rsid w:val="6C4F545A"/>
    <w:rsid w:val="6C7A0A07"/>
    <w:rsid w:val="6CED3119"/>
    <w:rsid w:val="6D091E11"/>
    <w:rsid w:val="6D4A0EB4"/>
    <w:rsid w:val="6DA4008B"/>
    <w:rsid w:val="6DD9064C"/>
    <w:rsid w:val="6E652F74"/>
    <w:rsid w:val="6EDA08FA"/>
    <w:rsid w:val="6F20013B"/>
    <w:rsid w:val="6F51652A"/>
    <w:rsid w:val="71D37635"/>
    <w:rsid w:val="722A21C5"/>
    <w:rsid w:val="72BC780D"/>
    <w:rsid w:val="72C62AA1"/>
    <w:rsid w:val="72C75081"/>
    <w:rsid w:val="72F851A0"/>
    <w:rsid w:val="73195863"/>
    <w:rsid w:val="73B250BD"/>
    <w:rsid w:val="73CE3E28"/>
    <w:rsid w:val="743D4317"/>
    <w:rsid w:val="74CC21AE"/>
    <w:rsid w:val="74DD4D17"/>
    <w:rsid w:val="74E54EBE"/>
    <w:rsid w:val="74EE6EA4"/>
    <w:rsid w:val="74FB715A"/>
    <w:rsid w:val="750B7969"/>
    <w:rsid w:val="75242E64"/>
    <w:rsid w:val="7530273D"/>
    <w:rsid w:val="753627B5"/>
    <w:rsid w:val="753D37FC"/>
    <w:rsid w:val="76290CF7"/>
    <w:rsid w:val="768F7938"/>
    <w:rsid w:val="76A13980"/>
    <w:rsid w:val="76F0652C"/>
    <w:rsid w:val="76F7344E"/>
    <w:rsid w:val="770F58C0"/>
    <w:rsid w:val="77221663"/>
    <w:rsid w:val="7731279D"/>
    <w:rsid w:val="774422E4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336CA0"/>
    <w:rsid w:val="795839D1"/>
    <w:rsid w:val="79600CBC"/>
    <w:rsid w:val="797C5E7C"/>
    <w:rsid w:val="797D43BF"/>
    <w:rsid w:val="798B5156"/>
    <w:rsid w:val="799040F2"/>
    <w:rsid w:val="799176AF"/>
    <w:rsid w:val="7AE42429"/>
    <w:rsid w:val="7B2A1EE8"/>
    <w:rsid w:val="7B4E7DC1"/>
    <w:rsid w:val="7B6F5A5B"/>
    <w:rsid w:val="7BD06A28"/>
    <w:rsid w:val="7BDE4262"/>
    <w:rsid w:val="7C2B1EB0"/>
    <w:rsid w:val="7C971957"/>
    <w:rsid w:val="7C9832E5"/>
    <w:rsid w:val="7CBB24D3"/>
    <w:rsid w:val="7CBC3C46"/>
    <w:rsid w:val="7D027BEA"/>
    <w:rsid w:val="7D2F4E8F"/>
    <w:rsid w:val="7D5B2135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5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6">
    <w:name w:val="Balloon Text"/>
    <w:basedOn w:val="1"/>
    <w:link w:val="20"/>
    <w:autoRedefine/>
    <w:qFormat/>
    <w:uiPriority w:val="0"/>
    <w:rPr>
      <w:sz w:val="18"/>
      <w:szCs w:val="18"/>
    </w:rPr>
  </w:style>
  <w:style w:type="paragraph" w:styleId="7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unhideWhenUsed/>
    <w:qFormat/>
    <w:uiPriority w:val="99"/>
    <w:pPr>
      <w:adjustRightInd/>
      <w:snapToGrid/>
      <w:spacing w:before="100" w:beforeAutospacing="1" w:after="100" w:afterAutospacing="1"/>
    </w:pPr>
    <w:rPr>
      <w:rFonts w:ascii="宋体" w:hAnsi="宋体" w:eastAsia="宋体" w:cs="宋体"/>
      <w:sz w:val="24"/>
      <w:szCs w:val="24"/>
    </w:rPr>
  </w:style>
  <w:style w:type="paragraph" w:styleId="10">
    <w:name w:val="Body Text First Indent"/>
    <w:basedOn w:val="3"/>
    <w:qFormat/>
    <w:uiPriority w:val="0"/>
    <w:pPr>
      <w:ind w:left="0" w:firstLine="420" w:firstLineChars="100"/>
    </w:pPr>
    <w:rPr>
      <w:rFonts w:ascii="Times New Roman" w:hAnsi="Times New Roman"/>
      <w:sz w:val="28"/>
      <w:szCs w:val="24"/>
    </w:rPr>
  </w:style>
  <w:style w:type="paragraph" w:styleId="11">
    <w:name w:val="Body Text First Indent 2"/>
    <w:basedOn w:val="4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styleId="17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18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9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20">
    <w:name w:val="批注框文本 Char"/>
    <w:basedOn w:val="14"/>
    <w:link w:val="6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21">
    <w:name w:val="无"/>
    <w:basedOn w:val="14"/>
    <w:autoRedefine/>
    <w:qFormat/>
    <w:uiPriority w:val="0"/>
  </w:style>
  <w:style w:type="character" w:customStyle="1" w:styleId="22">
    <w:name w:val="明显参考1"/>
    <w:basedOn w:val="14"/>
    <w:autoRedefine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paragraph" w:customStyle="1" w:styleId="23">
    <w:name w:val="Table Text"/>
    <w:basedOn w:val="1"/>
    <w:semiHidden/>
    <w:qFormat/>
    <w:uiPriority w:val="0"/>
    <w:rPr>
      <w:rFonts w:ascii="微软雅黑" w:hAnsi="微软雅黑" w:eastAsia="微软雅黑" w:cs="微软雅黑"/>
      <w:sz w:val="24"/>
      <w:szCs w:val="24"/>
      <w:lang w:val="en-US" w:eastAsia="en-US" w:bidi="ar-SA"/>
    </w:rPr>
  </w:style>
  <w:style w:type="table" w:customStyle="1" w:styleId="2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6496</Words>
  <Characters>6616</Characters>
  <Lines>41</Lines>
  <Paragraphs>11</Paragraphs>
  <TotalTime>15</TotalTime>
  <ScaleCrop>false</ScaleCrop>
  <LinksUpToDate>false</LinksUpToDate>
  <CharactersWithSpaces>7022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叁叁呐</cp:lastModifiedBy>
  <dcterms:modified xsi:type="dcterms:W3CDTF">2026-03-28T06:12:14Z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RubyTemplateID">
    <vt:lpwstr>6</vt:lpwstr>
  </property>
  <property fmtid="{D5CDD505-2E9C-101B-9397-08002B2CF9AE}" pid="4" name="ICV">
    <vt:lpwstr>91A3216142B4481997E8ED0A6E662A12_13</vt:lpwstr>
  </property>
  <property fmtid="{D5CDD505-2E9C-101B-9397-08002B2CF9AE}" pid="5" name="KSOTemplateDocerSaveRecord">
    <vt:lpwstr>eyJoZGlkIjoiMmE0YmQyZThkMDNhOTk1MzM1Njg4M2U1ZjYyNjBjYjMiLCJ1c2VySWQiOiI2NTYxMjIzMDcifQ==</vt:lpwstr>
  </property>
</Properties>
</file>