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2D920B5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7560310" cy="10692130"/>
                    </a:xfrm>
                    <a:prstGeom prst="rect">
                      <a:avLst/>
                    </a:prstGeom>
                  </pic:spPr>
                </pic:pic>
              </a:graphicData>
            </a:graphic>
          </wp:anchor>
        </w:drawing>
      </w:r>
    </w:p>
    <w:p w14:paraId="5745FC3E">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7B5865B5">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7560310" cy="10692130"/>
                    </a:xfrm>
                    <a:prstGeom prst="rect">
                      <a:avLst/>
                    </a:prstGeom>
                  </pic:spPr>
                </pic:pic>
              </a:graphicData>
            </a:graphic>
          </wp:anchor>
        </w:drawing>
      </w:r>
    </w:p>
    <w:p w14:paraId="4BDF67E7">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7560310" cy="10692130"/>
                    </a:xfrm>
                    <a:prstGeom prst="rect">
                      <a:avLst/>
                    </a:prstGeom>
                  </pic:spPr>
                </pic:pic>
              </a:graphicData>
            </a:graphic>
          </wp:anchor>
        </w:drawing>
      </w:r>
    </w:p>
    <w:p w14:paraId="760BDA6D">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6BB65821">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7560310" cy="10692130"/>
                    </a:xfrm>
                    <a:prstGeom prst="rect">
                      <a:avLst/>
                    </a:prstGeom>
                  </pic:spPr>
                </pic:pic>
              </a:graphicData>
            </a:graphic>
          </wp:anchor>
        </w:drawing>
      </w:r>
    </w:p>
    <w:p w14:paraId="26EA6FC0">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tretch>
                      <a:fillRect/>
                    </a:stretch>
                  </pic:blipFill>
                  <pic:spPr>
                    <a:xfrm>
                      <a:off x="0" y="0"/>
                      <a:ext cx="7560310" cy="10692130"/>
                    </a:xfrm>
                    <a:prstGeom prst="rect">
                      <a:avLst/>
                    </a:prstGeom>
                  </pic:spPr>
                </pic:pic>
              </a:graphicData>
            </a:graphic>
          </wp:anchor>
        </w:drawing>
      </w:r>
    </w:p>
    <w:p w14:paraId="78ED661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0" locked="0" layoutInCell="1" allowOverlap="1">
            <wp:simplePos x="0" y="0"/>
            <wp:positionH relativeFrom="page">
              <wp:posOffset>-9525</wp:posOffset>
            </wp:positionH>
            <wp:positionV relativeFrom="page">
              <wp:posOffset>8255</wp:posOffset>
            </wp:positionV>
            <wp:extent cx="7560310" cy="10692130"/>
            <wp:effectExtent l="0" t="0" r="2540"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7560310" cy="10692130"/>
                    </a:xfrm>
                    <a:prstGeom prst="rect">
                      <a:avLst/>
                    </a:prstGeom>
                  </pic:spPr>
                </pic:pic>
              </a:graphicData>
            </a:graphic>
          </wp:anchor>
        </w:drawing>
      </w:r>
    </w:p>
    <w:p w14:paraId="102FD74B">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-17780</wp:posOffset>
            </wp:positionH>
            <wp:positionV relativeFrom="page">
              <wp:posOffset>8255</wp:posOffset>
            </wp:positionV>
            <wp:extent cx="7560310" cy="10692130"/>
            <wp:effectExtent l="0" t="0" r="2540" b="1397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7560310" cy="10692130"/>
                    </a:xfrm>
                    <a:prstGeom prst="rect">
                      <a:avLst/>
                    </a:prstGeom>
                  </pic:spPr>
                </pic:pic>
              </a:graphicData>
            </a:graphic>
          </wp:anchor>
        </w:drawing>
      </w:r>
    </w:p>
    <w:p w14:paraId="43D09F23">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51420" cy="10692130"/>
            <wp:effectExtent l="0" t="0" r="1143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7551420" cy="10692130"/>
                    </a:xfrm>
                    <a:prstGeom prst="rect">
                      <a:avLst/>
                    </a:prstGeom>
                  </pic:spPr>
                </pic:pic>
              </a:graphicData>
            </a:graphic>
          </wp:anchor>
        </w:drawing>
      </w:r>
    </w:p>
    <w:tbl>
      <w:tblPr>
        <w:tblStyle w:val="10"/>
        <w:tblpPr w:leftFromText="180" w:rightFromText="180" w:vertAnchor="page" w:horzAnchor="margin" w:tblpX="-82" w:tblpY="341"/>
        <w:tblW w:w="1166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4"/>
        <w:gridCol w:w="6733"/>
        <w:gridCol w:w="645"/>
        <w:gridCol w:w="645"/>
        <w:gridCol w:w="647"/>
        <w:gridCol w:w="1807"/>
      </w:tblGrid>
      <w:tr w14:paraId="5A7B0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4" w:hRule="atLeast"/>
        </w:trPr>
        <w:tc>
          <w:tcPr>
            <w:tcW w:w="11661" w:type="dxa"/>
            <w:gridSpan w:val="6"/>
            <w:shd w:val="clear" w:color="auto" w:fill="00B050"/>
          </w:tcPr>
          <w:p w14:paraId="411A91BB">
            <w:pPr>
              <w:widowControl/>
              <w:tabs>
                <w:tab w:val="left" w:pos="960"/>
              </w:tabs>
              <w:autoSpaceDE w:val="0"/>
              <w:autoSpaceDN w:val="0"/>
              <w:spacing w:before="100" w:after="0" w:line="630" w:lineRule="exact"/>
              <w:ind w:left="0" w:right="0" w:firstLine="0"/>
              <w:jc w:val="left"/>
              <w:rPr>
                <w:rFonts w:ascii="微软简仿宋" w:hAnsi="微软简仿宋" w:eastAsia="微软简仿宋" w:cs="微软简仿宋"/>
                <w:b/>
                <w:bCs/>
                <w:sz w:val="24"/>
              </w:rPr>
            </w:pPr>
            <w:r>
              <w:rPr>
                <w:rFonts w:hint="eastAsia" w:ascii="微软雅黑" w:hAnsi="微软雅黑" w:eastAsia="微软雅黑" w:cs="微软雅黑"/>
                <w:b/>
                <w:color w:val="auto"/>
                <w:spacing w:val="6"/>
                <w:kern w:val="0"/>
                <w:sz w:val="36"/>
                <w:szCs w:val="36"/>
                <w:lang w:eastAsia="zh-CN"/>
              </w:rPr>
              <w:t>【三峡恋上张家界】</w:t>
            </w:r>
            <w:r>
              <w:rPr>
                <w:rFonts w:hint="eastAsia" w:ascii="微软雅黑" w:hAnsi="微软雅黑" w:eastAsia="微软雅黑" w:cs="微软雅黑"/>
                <w:b/>
                <w:i w:val="0"/>
                <w:color w:val="000000"/>
                <w:sz w:val="36"/>
                <w:szCs w:val="36"/>
              </w:rPr>
              <w:t xml:space="preserve">黄鹤楼公园/辛亥革命博物馆/长江渡轮/两坝一峡/三峡大坝/天门山/黄龙洞/茶峒边城/凤凰古城/墨戎鼓镇/七十二奇楼 </w:t>
            </w:r>
          </w:p>
        </w:tc>
      </w:tr>
      <w:tr w14:paraId="1C5972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bottom w:val="single" w:color="auto" w:sz="4" w:space="0"/>
            </w:tcBorders>
          </w:tcPr>
          <w:p w14:paraId="1FC77772">
            <w:pPr>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9" name="图片 9"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3da06e6d18c9504b540207e7550d4"/>
                          <pic:cNvPicPr>
                            <a:picLocks noChangeAspect="1"/>
                          </pic:cNvPicPr>
                        </pic:nvPicPr>
                        <pic:blipFill>
                          <a:blip r:embed="rId20"/>
                          <a:stretch>
                            <a:fillRect/>
                          </a:stretch>
                        </pic:blipFill>
                        <pic:spPr>
                          <a:xfrm>
                            <a:off x="0" y="0"/>
                            <a:ext cx="7306945" cy="1004570"/>
                          </a:xfrm>
                          <a:prstGeom prst="rect">
                            <a:avLst/>
                          </a:prstGeom>
                        </pic:spPr>
                      </pic:pic>
                    </a:graphicData>
                  </a:graphic>
                </wp:inline>
              </w:drawing>
            </w:r>
          </w:p>
        </w:tc>
      </w:tr>
      <w:tr w14:paraId="766394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EE27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745EC3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56E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24BE6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入住地区</w:t>
            </w:r>
          </w:p>
        </w:tc>
      </w:tr>
      <w:tr w14:paraId="38D8A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5B11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E7BE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各地乘坐火车前往武汉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488E2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28142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D8DB4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559DE7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0DD443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6"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650D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7579B6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武汉/黄鹤楼公园/长江轮渡/辛亥革命博物馆</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006ED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5234A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0B909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5ED72B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10C4DA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1"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DFD11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6A72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两峡一坝/三峡大坝</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242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0543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9017C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56FECE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1FE8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3E52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77456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天门山/边城/矮寨公路奇观/矮寨大桥（车观）/凤凰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D99E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3A92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C4982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6EF5973">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6CB4C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154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9D13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i w:val="0"/>
                <w:color w:val="000000"/>
                <w:sz w:val="21"/>
                <w:szCs w:val="21"/>
              </w:rPr>
              <w:t>凤凰/墨戎鼓镇/黄龙洞/田园牧歌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D601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6A0ED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A629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98F35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武陵源</w:t>
            </w:r>
          </w:p>
        </w:tc>
      </w:tr>
      <w:tr w14:paraId="0C706F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BA033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C15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i w:val="0"/>
                <w:color w:val="000000"/>
                <w:sz w:val="21"/>
                <w:szCs w:val="21"/>
              </w:rPr>
              <w:t xml:space="preserve">超市/土司城/72 奇楼（打卡）/娃娃鱼体验馆/武汉返程 </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C6E8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C431A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A7FB7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70F128">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自理</w:t>
            </w:r>
          </w:p>
        </w:tc>
      </w:tr>
      <w:tr w14:paraId="53671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3BD56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0C54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2AA71766">
            <w:pPr>
              <w:pStyle w:val="27"/>
              <w:spacing w:before="50" w:line="233" w:lineRule="auto"/>
              <w:ind w:left="103"/>
              <w:rPr>
                <w:rFonts w:hint="default" w:ascii="微软雅黑" w:hAnsi="微软雅黑" w:eastAsia="微软雅黑" w:cs="微软雅黑"/>
                <w:kern w:val="2"/>
                <w:sz w:val="22"/>
                <w:szCs w:val="22"/>
                <w:lang w:val="en-US" w:eastAsia="zh-CN" w:bidi="ar-SA"/>
              </w:rPr>
            </w:pPr>
            <w:r>
              <w:rPr>
                <w:rFonts w:hint="eastAsia" w:cs="微软雅黑"/>
                <w:b/>
                <w:bCs/>
                <w:color w:val="FFFFFF"/>
                <w:sz w:val="28"/>
                <w:szCs w:val="28"/>
                <w:lang w:eastAsia="zh-CN"/>
              </w:rPr>
              <w:t>第一</w:t>
            </w:r>
            <w:r>
              <w:rPr>
                <w:rFonts w:hint="eastAsia" w:ascii="微软雅黑" w:hAnsi="微软雅黑" w:eastAsia="微软雅黑" w:cs="微软雅黑"/>
                <w:b/>
                <w:bCs/>
                <w:color w:val="FFFFFF"/>
                <w:sz w:val="28"/>
                <w:szCs w:val="28"/>
                <w:lang w:val="en-US" w:eastAsia="zh-CN"/>
              </w:rPr>
              <w:t xml:space="preserve"> </w:t>
            </w:r>
            <w:r>
              <w:rPr>
                <w:rFonts w:hint="eastAsia" w:cs="微软雅黑"/>
                <w:b/>
                <w:bCs/>
                <w:color w:val="FFFFFF"/>
                <w:sz w:val="28"/>
                <w:szCs w:val="28"/>
                <w:lang w:val="en-US" w:eastAsia="zh-CN"/>
              </w:rPr>
              <w:t>/二天 前往</w:t>
            </w:r>
            <w:r>
              <w:rPr>
                <w:rFonts w:hint="eastAsia" w:ascii="微软雅黑" w:hAnsi="微软雅黑" w:eastAsia="微软雅黑" w:cs="微软雅黑"/>
                <w:b/>
                <w:i w:val="0"/>
                <w:color w:val="FFFFFF"/>
                <w:sz w:val="28"/>
                <w:szCs w:val="28"/>
              </w:rPr>
              <w:t>武汉/黄鹤楼公园/长江渡轮/辛亥革命博物馆</w:t>
            </w:r>
            <w:r>
              <w:rPr>
                <w:rFonts w:hint="eastAsia"/>
                <w:b/>
                <w:bCs/>
                <w:color w:val="FFFFFF" w:themeColor="background1"/>
                <w:spacing w:val="3"/>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cs="微软雅黑"/>
                <w:b/>
                <w:bCs/>
                <w:color w:val="FFFFFF"/>
                <w:sz w:val="24"/>
                <w:lang w:val="en-US" w:eastAsia="zh-CN"/>
              </w:rPr>
              <w:t>宜昌</w:t>
            </w:r>
          </w:p>
        </w:tc>
      </w:tr>
      <w:tr w14:paraId="574C6D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1" w:hRule="atLeast"/>
        </w:trPr>
        <w:tc>
          <w:tcPr>
            <w:tcW w:w="11661" w:type="dxa"/>
            <w:gridSpan w:val="6"/>
            <w:tcBorders>
              <w:top w:val="single" w:color="auto" w:sz="4" w:space="0"/>
              <w:left w:val="single" w:color="auto" w:sz="4" w:space="0"/>
              <w:bottom w:val="single" w:color="auto" w:sz="4" w:space="0"/>
              <w:right w:val="single" w:color="auto" w:sz="4" w:space="0"/>
            </w:tcBorders>
          </w:tcPr>
          <w:p w14:paraId="7177BC72">
            <w:pPr>
              <w:keepNext w:val="0"/>
              <w:keepLines w:val="0"/>
              <w:pageBreakBefore w:val="0"/>
              <w:widowControl/>
              <w:tabs>
                <w:tab w:val="left" w:pos="524"/>
              </w:tabs>
              <w:kinsoku/>
              <w:wordWrap/>
              <w:overflowPunct/>
              <w:topLinePunct w:val="0"/>
              <w:autoSpaceDE w:val="0"/>
              <w:autoSpaceDN w:val="0"/>
              <w:bidi w:val="0"/>
              <w:adjustRightInd/>
              <w:snapToGrid/>
              <w:spacing w:after="0" w:line="360" w:lineRule="exact"/>
              <w:ind w:left="0" w:right="0" w:firstLine="408" w:firstLineChars="200"/>
              <w:jc w:val="left"/>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pacing w:val="-3"/>
                <w:sz w:val="21"/>
                <w:szCs w:val="21"/>
              </w:rPr>
              <w:t>武汉早上 8：30 武昌站集合，先期抵达的游客朋友前往</w:t>
            </w:r>
            <w:r>
              <w:rPr>
                <w:rFonts w:hint="eastAsia" w:ascii="微软雅黑" w:hAnsi="微软雅黑" w:eastAsia="微软雅黑" w:cs="微软雅黑"/>
                <w:b w:val="0"/>
                <w:i w:val="0"/>
                <w:color w:val="FF0000"/>
                <w:sz w:val="21"/>
                <w:szCs w:val="21"/>
              </w:rPr>
              <w:t>【辛亥革命博物馆】</w:t>
            </w:r>
            <w:r>
              <w:rPr>
                <w:rFonts w:hint="eastAsia" w:ascii="微软雅黑" w:hAnsi="微软雅黑" w:eastAsia="微软雅黑" w:cs="微软雅黑"/>
                <w:b w:val="0"/>
                <w:i w:val="0"/>
                <w:color w:val="000000"/>
                <w:spacing w:val="-3"/>
                <w:sz w:val="21"/>
                <w:szCs w:val="21"/>
              </w:rPr>
              <w:t xml:space="preserve">参观。辛亥革命博物馆，是武汉 市为纪念辛亥革命·武昌首义 100 周年而兴建的一座专题博物馆，位于武汉市武昌区阅马场首义广场南侧，北临 </w:t>
            </w:r>
            <w:r>
              <w:rPr>
                <w:rFonts w:hint="eastAsia" w:ascii="微软雅黑" w:hAnsi="微软雅黑" w:eastAsia="微软雅黑" w:cs="微软雅黑"/>
                <w:b w:val="0"/>
                <w:i w:val="0"/>
                <w:color w:val="000000"/>
                <w:spacing w:val="0"/>
                <w:sz w:val="21"/>
                <w:szCs w:val="21"/>
              </w:rPr>
              <w:t xml:space="preserve">彭刘杨路，南抵张之洞路，东邻楚善街，西靠体育街，是首义文化区的核心建筑，与鄂军都督府(红楼)、孙中山 </w:t>
            </w:r>
            <w:r>
              <w:rPr>
                <w:rFonts w:hint="eastAsia" w:ascii="微软雅黑" w:hAnsi="微软雅黑" w:eastAsia="微软雅黑" w:cs="微软雅黑"/>
                <w:b w:val="0"/>
                <w:i w:val="0"/>
                <w:color w:val="000000"/>
                <w:spacing w:val="-1"/>
                <w:sz w:val="21"/>
                <w:szCs w:val="21"/>
              </w:rPr>
              <w:t xml:space="preserve">铜像、拜将台、烈士祠牌坊等同处一条轴线。走向共和辛亥革命博物馆的外形设计独特，融合了中国传统建筑元 </w:t>
            </w:r>
            <w:r>
              <w:rPr>
                <w:rFonts w:hint="eastAsia" w:ascii="微软雅黑" w:hAnsi="微软雅黑" w:eastAsia="微软雅黑" w:cs="微软雅黑"/>
                <w:b w:val="0"/>
                <w:i w:val="0"/>
                <w:color w:val="000000"/>
                <w:sz w:val="21"/>
                <w:szCs w:val="21"/>
              </w:rPr>
              <w:t xml:space="preserve">素和现代建筑特色，高台大屋顶的架构，彰显中国建筑"双坡屋顶"和飞檐翘角的特质；几何形外观和"楚国红"色 </w:t>
            </w:r>
            <w:r>
              <w:rPr>
                <w:rFonts w:hint="eastAsia" w:ascii="微软雅黑" w:hAnsi="微软雅黑" w:eastAsia="微软雅黑" w:cs="微软雅黑"/>
                <w:b w:val="0"/>
                <w:i w:val="0"/>
                <w:color w:val="000000"/>
                <w:spacing w:val="0"/>
                <w:sz w:val="21"/>
                <w:szCs w:val="21"/>
              </w:rPr>
              <w:t xml:space="preserve">调，寓意敢为人先的首义精神，俯瞰呈V字造型，寓意胜利和武汉的腾飞。 </w:t>
            </w:r>
          </w:p>
          <w:p w14:paraId="1822C6D4">
            <w:pPr>
              <w:keepNext w:val="0"/>
              <w:keepLines w:val="0"/>
              <w:pageBreakBefore w:val="0"/>
              <w:widowControl/>
              <w:kinsoku/>
              <w:wordWrap/>
              <w:overflowPunct/>
              <w:topLinePunct w:val="0"/>
              <w:autoSpaceDE w:val="0"/>
              <w:autoSpaceDN w:val="0"/>
              <w:bidi w:val="0"/>
              <w:adjustRightInd/>
              <w:snapToGrid/>
              <w:spacing w:after="0" w:line="360" w:lineRule="exact"/>
              <w:ind w:left="0" w:right="0" w:firstLine="420"/>
              <w:jc w:val="both"/>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z w:val="21"/>
                <w:szCs w:val="21"/>
              </w:rPr>
              <w:t>远观</w:t>
            </w:r>
            <w:r>
              <w:rPr>
                <w:rFonts w:hint="eastAsia" w:ascii="微软雅黑" w:hAnsi="微软雅黑" w:eastAsia="微软雅黑" w:cs="微软雅黑"/>
                <w:b w:val="0"/>
                <w:i w:val="0"/>
                <w:color w:val="FF0000"/>
                <w:spacing w:val="-9"/>
                <w:sz w:val="21"/>
                <w:szCs w:val="21"/>
              </w:rPr>
              <w:t>【黄鹤楼】</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https://baike.baidu.com/item/%E5%90%B4/2742931?fromModule=lemma_inlink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FF0000"/>
                <w:spacing w:val="-9"/>
                <w:sz w:val="21"/>
                <w:szCs w:val="21"/>
                <w:u w:val="single"/>
              </w:rPr>
              <w:t>（</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FF0000"/>
                <w:spacing w:val="-9"/>
                <w:sz w:val="21"/>
                <w:szCs w:val="21"/>
              </w:rPr>
              <w:t>不含门票）</w:t>
            </w:r>
            <w:r>
              <w:rPr>
                <w:rFonts w:hint="eastAsia" w:ascii="微软雅黑" w:hAnsi="微软雅黑" w:eastAsia="微软雅黑" w:cs="微软雅黑"/>
                <w:b w:val="0"/>
                <w:i w:val="0"/>
                <w:color w:val="000000"/>
                <w:sz w:val="21"/>
                <w:szCs w:val="21"/>
              </w:rPr>
              <w:t>黄鹤楼位于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https://baike.baidu.com/item/%E6%B9%96%E5%8C%97%E7%9C%81/210064?fromModule=lemma_inlink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湖北省</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https://baike.baidu.com/item/%E6%B9%96%E5%8C%97%E7%9C%81/210064?fromModule=lemma_inlink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武汉市</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https://baike.baidu.com/item/%E6%AD%A6%E6%98%8C%E5%8C%BA/1787482?fromModule=lemma_inlink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武昌区</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z w:val="21"/>
                <w:szCs w:val="21"/>
              </w:rPr>
              <w:t>，地处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https://baike.baidu.com/item/%E8%9B%87%E5%B1%B1/32580?fromModule=lemma_inlink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蛇山</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z w:val="21"/>
                <w:szCs w:val="21"/>
              </w:rPr>
              <w:t xml:space="preserve">之巅，濒临万里长江，为武汉市地 </w:t>
            </w:r>
            <w:r>
              <w:rPr>
                <w:rFonts w:hint="eastAsia" w:ascii="微软雅黑" w:hAnsi="微软雅黑" w:eastAsia="微软雅黑" w:cs="微软雅黑"/>
                <w:b w:val="0"/>
                <w:i w:val="0"/>
                <w:color w:val="000000"/>
                <w:spacing w:val="-4"/>
                <w:sz w:val="21"/>
                <w:szCs w:val="21"/>
              </w:rPr>
              <w:t>标建筑；始建于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https://baike.baidu.com/item/%E5%B4%94%E9%A2%A2/831831?fromModule=lemma_inlink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4"/>
                <w:sz w:val="21"/>
                <w:szCs w:val="21"/>
                <w:u w:val="single"/>
              </w:rPr>
              <w:t>三国</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https://baike.baidu.com/item/%E5%90%B4/2742931?fromModule=lemma_inlink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吴</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9"/>
                <w:sz w:val="21"/>
                <w:szCs w:val="21"/>
              </w:rPr>
              <w:t>黄武二年（223 年），历代屡加重修，现存建筑以清代“同治楼”为原</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https://baike.baidu.com/item/%E6%99%B4%E5%B7%9D%E9%98%81/565396?fromModule=lemma_inlink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9"/>
                <w:sz w:val="21"/>
                <w:szCs w:val="21"/>
                <w:u w:val="single"/>
              </w:rPr>
              <w:t>型设计，</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https://baike.baidu.com/item/%E5%8F%A4%E7%90%B4%E5%8F%B0/415630?fromModule=lemma_inlink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9"/>
                <w:sz w:val="21"/>
                <w:szCs w:val="21"/>
                <w:u w:val="single"/>
              </w:rPr>
              <w:t>重建于 1</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9"/>
                <w:sz w:val="21"/>
                <w:szCs w:val="21"/>
              </w:rPr>
              <w:t xml:space="preserve">985 </w:t>
            </w:r>
            <w:r>
              <w:rPr>
                <w:rFonts w:hint="eastAsia" w:ascii="微软雅黑" w:hAnsi="微软雅黑" w:eastAsia="微软雅黑" w:cs="微软雅黑"/>
                <w:b w:val="0"/>
                <w:i w:val="0"/>
                <w:color w:val="000000"/>
                <w:spacing w:val="-1"/>
                <w:sz w:val="21"/>
                <w:szCs w:val="21"/>
              </w:rPr>
              <w:t>年；因唐代诗人</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https://baike.baidu.com/item/%E5%B4%94%E9%A2%A2/831831?fromModule=lemma_inlink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崔颢</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2"/>
                <w:sz w:val="21"/>
                <w:szCs w:val="21"/>
              </w:rPr>
              <w:t>登楼所</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https://baike.baidu.com/item/%E5%B2%B3%E9%98%B3/168230?fromModule=lemma_inlink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题《</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https://baike.baidu.com/item/%E5%B2%B3%E9%98%B3/168230?fromModule=lemma_inlink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黄</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https://baike.baidu.com/item/%E5%B2%B3%E9%98%B3/168230?fromModule=lemma_inlink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鹤楼》</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2"/>
                <w:sz w:val="21"/>
                <w:szCs w:val="21"/>
              </w:rPr>
              <w:t>一诗</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https://baike.baidu.com/item/%E5%8D%97%E6%98%8C/227785?fromModule=lemma_inlink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而名</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https://baike.baidu.com/item/%E5%8D%97%E6%98%8C/227785?fromModule=lemma_inlink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扬</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https://baike.baidu.com/item/%E5%8D%97%E6%98%8C/227785?fromModule=lemma_inlink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四海。</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2"/>
                <w:sz w:val="21"/>
                <w:szCs w:val="21"/>
              </w:rPr>
              <w:t>自古有</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https://baike.baidu.com/item/%E6%B1%9F%E5%8D%97%E4%B8%89%E5%A4%A7%E5%90%8D%E6%A5%BC/1212495?fromModule=lemma_inlink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2"/>
                <w:sz w:val="21"/>
                <w:szCs w:val="21"/>
                <w:u w:val="single"/>
              </w:rPr>
              <w:t>“天下绝景”之</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2"/>
                <w:sz w:val="21"/>
                <w:szCs w:val="21"/>
              </w:rPr>
              <w:t>美誉，与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https://baike.baidu.com/item/%E6%99%B4%E5%B7%9D%E9%98%81/565396?fromModule=lemma_inlink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晴川阁</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https://baike.baidu.com/item/%E5%8F%A4%E7%90%B4%E5%8F%B0/415630?fromModule=lemma_inlink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古琴台</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z w:val="21"/>
                <w:szCs w:val="21"/>
              </w:rPr>
              <w:t xml:space="preserve">并称 </w:t>
            </w:r>
            <w:r>
              <w:rPr>
                <w:rFonts w:hint="eastAsia" w:ascii="微软雅黑" w:hAnsi="微软雅黑" w:eastAsia="微软雅黑" w:cs="微软雅黑"/>
                <w:b w:val="0"/>
                <w:i w:val="0"/>
                <w:color w:val="000000"/>
                <w:spacing w:val="-11"/>
                <w:sz w:val="21"/>
                <w:szCs w:val="21"/>
              </w:rPr>
              <w:t>为“武汉三大名胜”，与湖</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https://baike.baidu.com/item/%E4%B8%AD%E5%9B%BD%E5%8D%81%E5%A4%A7%E5%8E%86%E5%8F%B2%E6%96%87%E5%8C%96%E5%90%8D%E6%A5%BC/2896593?fromModule=lemma_inlink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11"/>
                <w:sz w:val="21"/>
                <w:szCs w:val="21"/>
                <w:u w:val="single"/>
              </w:rPr>
              <w:t>南</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https://baike.baidu.com/item/%E5%B2%B3%E9%98%B3/168230?fromModule=lemma_inlink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岳阳</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https://baike.baidu.com/item/%E5%B2%B3%E9%98%B3/168230?fromModule=lemma_inlink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岳阳楼</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https://baike.baidu.com/item/%E4%B8%AD%E5%9B%BD%E5%8D%81%E5%A4%A7%E5%8E%86%E5%8F%B2%E6%96%87%E5%8C%96%E5%90%8D%E6%A5%BC/2896593?fromModule=lemma_inlink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00"/>
                <w:spacing w:val="-7"/>
                <w:sz w:val="21"/>
                <w:szCs w:val="21"/>
                <w:u w:val="single"/>
              </w:rPr>
              <w:t>、江西</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https://baike.baidu.com/item/%E4%B8%AD%E5%9B%BD%E5%8D%81%E5%A4%A7%E5%8E%86%E5%8F%B2%E6%96%87%E5%8C%96%E5%90%8D%E6%A5%BC/2896593?fromModule=lemma_inlink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南昌</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https://baike.baidu.com/item/%E5%8D%97%E6%98%8C/227785?fromModule=lemma_inlink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滕王阁</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5"/>
                <w:sz w:val="21"/>
                <w:szCs w:val="21"/>
              </w:rPr>
              <w:t>并称为“</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https://baike.baidu.com/item/%E6%B1%9F%E5%8D%97%E4%B8%89%E5%A4%A7%E5%90%8D%E6%A5%BC/1212495?fromModule=lemma_inlink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江南三大名楼</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pacing w:val="-20"/>
                <w:sz w:val="21"/>
                <w:szCs w:val="21"/>
              </w:rPr>
              <w:t xml:space="preserve">”，是“武汉十大景”之首、“中 </w:t>
            </w:r>
            <w:r>
              <w:rPr>
                <w:rFonts w:hint="eastAsia" w:ascii="微软雅黑" w:hAnsi="微软雅黑" w:eastAsia="微软雅黑" w:cs="微软雅黑"/>
                <w:b w:val="0"/>
                <w:i w:val="0"/>
                <w:color w:val="000000"/>
                <w:spacing w:val="-8"/>
                <w:sz w:val="21"/>
                <w:szCs w:val="21"/>
              </w:rPr>
              <w:t>国古代四大名楼”之一、“</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https://baike.baidu.com/item/%E4%B8%AD%E5%9B%BD%E5%8D%81%E5%A4%A7%E5%8E%86%E5%8F%B2%E6%96%87%E5%8C%96%E5%90%8D%E6%A5%BC/2896593?fromModule=lemma_inlink</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val="0"/>
                <w:i w:val="0"/>
                <w:color w:val="0000FF"/>
                <w:sz w:val="21"/>
                <w:szCs w:val="21"/>
                <w:u w:val="single"/>
              </w:rPr>
              <w:t>中国十大历史文化名楼</w:t>
            </w:r>
            <w:r>
              <w:rPr>
                <w:rFonts w:hint="eastAsia" w:ascii="微软雅黑" w:hAnsi="微软雅黑" w:eastAsia="微软雅黑" w:cs="微软雅黑"/>
                <w:sz w:val="21"/>
                <w:szCs w:val="21"/>
              </w:rPr>
              <w:fldChar w:fldCharType="end"/>
            </w:r>
            <w:r>
              <w:rPr>
                <w:rFonts w:hint="eastAsia" w:ascii="微软雅黑" w:hAnsi="微软雅黑" w:eastAsia="微软雅黑" w:cs="微软雅黑"/>
                <w:b w:val="0"/>
                <w:i w:val="0"/>
                <w:color w:val="000000"/>
                <w:sz w:val="21"/>
                <w:szCs w:val="21"/>
              </w:rPr>
              <w:t xml:space="preserve">”之一，世称"天下江山第一楼"。 </w:t>
            </w:r>
          </w:p>
          <w:p w14:paraId="3197EEB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firstLine="412" w:firstLineChars="200"/>
              <w:jc w:val="both"/>
              <w:textAlignment w:val="baseline"/>
            </w:pPr>
            <w:r>
              <w:rPr>
                <w:rFonts w:hint="eastAsia" w:ascii="微软雅黑" w:hAnsi="微软雅黑" w:eastAsia="微软雅黑" w:cs="微软雅黑"/>
                <w:b w:val="0"/>
                <w:i w:val="0"/>
                <w:color w:val="000000"/>
                <w:spacing w:val="-2"/>
                <w:sz w:val="21"/>
                <w:szCs w:val="21"/>
              </w:rPr>
              <w:t>（华东市场）武汉 12：00 集合，乘车前往武汉汉江轮渡码头，乘坐</w:t>
            </w:r>
            <w:r>
              <w:rPr>
                <w:rFonts w:hint="eastAsia" w:ascii="微软雅黑" w:hAnsi="微软雅黑" w:eastAsia="微软雅黑" w:cs="微软雅黑"/>
                <w:b w:val="0"/>
                <w:i w:val="0"/>
                <w:color w:val="FF0000"/>
                <w:sz w:val="21"/>
                <w:szCs w:val="21"/>
              </w:rPr>
              <w:t>长江渡轮</w:t>
            </w:r>
            <w:r>
              <w:rPr>
                <w:rFonts w:hint="eastAsia" w:ascii="微软雅黑" w:hAnsi="微软雅黑" w:eastAsia="微软雅黑" w:cs="微软雅黑"/>
                <w:b w:val="0"/>
                <w:i w:val="0"/>
                <w:color w:val="000000"/>
                <w:sz w:val="21"/>
                <w:szCs w:val="21"/>
              </w:rPr>
              <w:t xml:space="preserve">观武汉。 —— “十里帆樯依 </w:t>
            </w:r>
            <w:r>
              <w:rPr>
                <w:rFonts w:hint="eastAsia" w:ascii="微软雅黑" w:hAnsi="微软雅黑" w:eastAsia="微软雅黑" w:cs="微软雅黑"/>
                <w:b w:val="0"/>
                <w:i w:val="0"/>
                <w:color w:val="000000"/>
                <w:spacing w:val="-2"/>
                <w:sz w:val="21"/>
                <w:szCs w:val="21"/>
              </w:rPr>
              <w:t xml:space="preserve">市立，万家灯火彻夜明”，武汉因水而兴，码头文化是重要注脚。1900 年，“利记”公司的一声 汽笛响起 ，轮 </w:t>
            </w:r>
            <w:r>
              <w:rPr>
                <w:rFonts w:hint="eastAsia" w:ascii="微软雅黑" w:hAnsi="微软雅黑" w:eastAsia="微软雅黑" w:cs="微软雅黑"/>
                <w:b w:val="0"/>
                <w:i w:val="0"/>
                <w:color w:val="000000"/>
                <w:spacing w:val="-1"/>
                <w:sz w:val="21"/>
                <w:szCs w:val="21"/>
              </w:rPr>
              <w:t>船从汉口驶向武昌老城汉阳门，掀开武汉的长江客运轮渡序幕。“轮渡过江，承载着几代武汉人的记忆。长江大 桥【远观】——武汉长江大桥是新中国成立后在“天堑”长江上修建的第一座大桥，也是古往今来，长江上的第 一座大桥，是中国第一座复线铁路、公路两用桥。武汉长江大桥建成之后，成为连接我国南北的大动脉，对促进 南北经济的发展起到了重要的作用。武汉长江大桥凝聚着设计者匠心独运的机智和建设者们的技艺。大桥历经了 多年风雨仍然坚固如初，傲然静卧。它不仅是长江上一道亮丽的风景，而且也是一座历史</w:t>
            </w:r>
            <w:r>
              <w:rPr>
                <w:rFonts w:hint="eastAsia" w:ascii="微软雅黑" w:hAnsi="微软雅黑" w:eastAsia="微软雅黑" w:cs="微软雅黑"/>
                <w:b w:val="0"/>
                <w:i w:val="0"/>
                <w:color w:val="000000"/>
                <w:sz w:val="21"/>
                <w:szCs w:val="21"/>
              </w:rPr>
              <w:t>活中留下了不可磨灭的印象。车赴宜昌</w:t>
            </w:r>
          </w:p>
        </w:tc>
      </w:tr>
      <w:tr w14:paraId="047C53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099137A">
            <w:pPr>
              <w:pStyle w:val="27"/>
              <w:spacing w:before="229" w:line="189" w:lineRule="auto"/>
              <w:ind w:left="102"/>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w:t>
            </w:r>
            <w:r>
              <w:rPr>
                <w:rFonts w:hint="eastAsia" w:cs="微软雅黑"/>
                <w:b/>
                <w:bCs/>
                <w:color w:val="FFFFFF"/>
                <w:sz w:val="28"/>
                <w:szCs w:val="28"/>
                <w:lang w:val="en-US" w:eastAsia="zh-CN"/>
              </w:rPr>
              <w:t>三</w:t>
            </w:r>
            <w:r>
              <w:rPr>
                <w:rFonts w:hint="eastAsia" w:ascii="微软雅黑" w:hAnsi="微软雅黑" w:eastAsia="微软雅黑" w:cs="微软雅黑"/>
                <w:b/>
                <w:bCs/>
                <w:color w:val="FFFFFF"/>
                <w:sz w:val="28"/>
                <w:szCs w:val="28"/>
                <w:lang w:val="en-US" w:eastAsia="zh-CN"/>
              </w:rPr>
              <w:t>天</w:t>
            </w:r>
            <w:r>
              <w:rPr>
                <w:rFonts w:hint="eastAsia" w:cs="微软雅黑"/>
                <w:b/>
                <w:bCs/>
                <w:color w:val="FFFFFF"/>
                <w:sz w:val="28"/>
                <w:szCs w:val="28"/>
                <w:lang w:val="en-US" w:eastAsia="zh-CN"/>
              </w:rPr>
              <w:t xml:space="preserve"> </w:t>
            </w:r>
            <w:r>
              <w:rPr>
                <w:rFonts w:hint="eastAsia" w:ascii="微软雅黑" w:hAnsi="微软雅黑" w:eastAsia="微软雅黑" w:cs="微软雅黑"/>
                <w:b/>
                <w:i w:val="0"/>
                <w:color w:val="FFFFFF"/>
                <w:sz w:val="28"/>
                <w:szCs w:val="28"/>
              </w:rPr>
              <w:t>两坝一峡/三峡大坝/张家界</w:t>
            </w:r>
            <w:r>
              <w:rPr>
                <w:rFonts w:ascii="黑体" w:hAnsi="黑体" w:eastAsia="黑体"/>
                <w:b/>
                <w:i w:val="0"/>
                <w:color w:val="FFFFFF"/>
                <w:sz w:val="21"/>
              </w:rPr>
              <w:t xml:space="preserve"> </w:t>
            </w:r>
            <w:r>
              <w:rPr>
                <w:rFonts w:hint="eastAsia"/>
                <w:b/>
                <w:bCs/>
                <w:color w:val="FFFFFF" w:themeColor="background1"/>
                <w:spacing w:val="8"/>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 xml:space="preserve"> 住宿/</w:t>
            </w:r>
            <w:r>
              <w:rPr>
                <w:rFonts w:hint="eastAsia" w:cs="微软雅黑"/>
                <w:b/>
                <w:bCs/>
                <w:color w:val="FFFFFF"/>
                <w:sz w:val="24"/>
                <w:szCs w:val="24"/>
                <w:lang w:eastAsia="zh-CN"/>
              </w:rPr>
              <w:t>张家界</w:t>
            </w:r>
          </w:p>
        </w:tc>
      </w:tr>
      <w:tr w14:paraId="63C95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2B2FA923">
            <w:pPr>
              <w:keepNext w:val="0"/>
              <w:keepLines w:val="0"/>
              <w:pageBreakBefore w:val="0"/>
              <w:widowControl/>
              <w:kinsoku/>
              <w:wordWrap/>
              <w:overflowPunct/>
              <w:topLinePunct w:val="0"/>
              <w:autoSpaceDE w:val="0"/>
              <w:autoSpaceDN w:val="0"/>
              <w:bidi w:val="0"/>
              <w:adjustRightInd/>
              <w:snapToGrid/>
              <w:spacing w:after="0" w:line="360" w:lineRule="exact"/>
              <w:ind w:left="0" w:right="0" w:firstLine="42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早餐后，宜昌三斗坪码头上船，乘长江号（四星）豪华游轮，游览举世闻名的国家 AAAAA</w:t>
            </w:r>
            <w:r>
              <w:rPr>
                <w:rFonts w:hint="eastAsia" w:ascii="微软雅黑" w:hAnsi="微软雅黑" w:eastAsia="微软雅黑" w:cs="微软雅黑"/>
                <w:b w:val="0"/>
                <w:i w:val="0"/>
                <w:color w:val="FF0000"/>
                <w:sz w:val="21"/>
              </w:rPr>
              <w:t>【长江三峡】</w:t>
            </w:r>
            <w:r>
              <w:rPr>
                <w:rFonts w:hint="eastAsia" w:ascii="微软雅黑" w:hAnsi="微软雅黑" w:eastAsia="微软雅黑" w:cs="微软雅黑"/>
                <w:b w:val="0"/>
                <w:i w:val="0"/>
                <w:color w:val="000000"/>
                <w:sz w:val="21"/>
              </w:rPr>
              <w:t xml:space="preserve">，船过葛洲坝升降船闸，让您亲自体验水涨船高/水降船低的原理、感受葛洲坝工程的伟大；观【葛洲坝水利枢纽 </w:t>
            </w:r>
            <w:r>
              <w:rPr>
                <w:rFonts w:hint="eastAsia" w:ascii="微软雅黑" w:hAnsi="微软雅黑" w:eastAsia="微软雅黑" w:cs="微软雅黑"/>
                <w:b w:val="0"/>
                <w:i w:val="0"/>
                <w:color w:val="000000"/>
                <w:spacing w:val="-7"/>
                <w:sz w:val="21"/>
              </w:rPr>
              <w:t>工程全貌】（长江号游轮船票已含，包含了过葛洲坝升降船闸的，目前长江上有不过闸和过闸之分，请认真甄别），</w:t>
            </w:r>
            <w:r>
              <w:rPr>
                <w:rFonts w:hint="eastAsia" w:ascii="微软雅黑" w:hAnsi="微软雅黑" w:eastAsia="微软雅黑" w:cs="微软雅黑"/>
                <w:b w:val="0"/>
                <w:i w:val="0"/>
                <w:color w:val="000000"/>
                <w:spacing w:val="-3"/>
                <w:sz w:val="21"/>
              </w:rPr>
              <w:t xml:space="preserve">尽揽世界顶级旅游风景区长江三峡精华段核心区---【西陵峡原始峡谷风光】。三峡库区 175 米的最终水位，改 </w:t>
            </w:r>
            <w:r>
              <w:rPr>
                <w:rFonts w:hint="eastAsia" w:ascii="微软雅黑" w:hAnsi="微软雅黑" w:eastAsia="微软雅黑" w:cs="微软雅黑"/>
                <w:b w:val="0"/>
                <w:i w:val="0"/>
                <w:color w:val="000000"/>
                <w:spacing w:val="0"/>
                <w:sz w:val="21"/>
              </w:rPr>
              <w:t>变了瞿塘峡、巫峡的景观，惟有三峡大坝下游 38 公里的西陵峡没有被淹没。“天然画廊”风采依旧，雄、秀、</w:t>
            </w:r>
            <w:r>
              <w:rPr>
                <w:rFonts w:hint="eastAsia" w:ascii="微软雅黑" w:hAnsi="微软雅黑" w:eastAsia="微软雅黑" w:cs="微软雅黑"/>
                <w:b w:val="0"/>
                <w:i w:val="0"/>
                <w:color w:val="000000"/>
                <w:spacing w:val="-1"/>
                <w:sz w:val="21"/>
              </w:rPr>
              <w:t xml:space="preserve">奇、幽自然风貌依存，西陵峡峡口也是长江三峡里面唯一一个可以看到老三峡原汁原味的地方了。浩浩长江奔涌 </w:t>
            </w:r>
            <w:r>
              <w:rPr>
                <w:rFonts w:hint="eastAsia" w:ascii="微软雅黑" w:hAnsi="微软雅黑" w:eastAsia="微软雅黑" w:cs="微软雅黑"/>
                <w:b w:val="0"/>
                <w:i w:val="0"/>
                <w:color w:val="000000"/>
                <w:spacing w:val="-5"/>
                <w:sz w:val="21"/>
              </w:rPr>
              <w:t xml:space="preserve">至石牌河段时，转了个 110 度的弯，形成一个巨大的月宛如一弯明月镶嵌其中。观中国第一座动力心脏----葛洲 </w:t>
            </w:r>
            <w:r>
              <w:rPr>
                <w:rFonts w:hint="eastAsia" w:ascii="微软雅黑" w:hAnsi="微软雅黑" w:eastAsia="微软雅黑" w:cs="微软雅黑"/>
                <w:b w:val="0"/>
                <w:i w:val="0"/>
                <w:color w:val="000000"/>
                <w:sz w:val="21"/>
              </w:rPr>
              <w:t xml:space="preserve">坝全景，野人坨、仙人溪，两地看千年悬棺、仙女瀑布。 </w:t>
            </w:r>
          </w:p>
          <w:p w14:paraId="1C489DA4">
            <w:pPr>
              <w:keepNext w:val="0"/>
              <w:keepLines w:val="0"/>
              <w:pageBreakBefore w:val="0"/>
              <w:widowControl/>
              <w:tabs>
                <w:tab w:val="left" w:pos="524"/>
              </w:tabs>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b w:val="0"/>
                <w:i w:val="0"/>
                <w:color w:val="000000"/>
                <w:sz w:val="21"/>
              </w:rPr>
              <w:t>后前往</w:t>
            </w:r>
            <w:r>
              <w:rPr>
                <w:rFonts w:hint="eastAsia" w:ascii="微软雅黑" w:hAnsi="微软雅黑" w:eastAsia="微软雅黑" w:cs="微软雅黑"/>
                <w:b w:val="0"/>
                <w:i w:val="0"/>
                <w:color w:val="FF0000"/>
                <w:sz w:val="21"/>
              </w:rPr>
              <w:t>【三峡大坝】</w:t>
            </w:r>
            <w:r>
              <w:rPr>
                <w:rFonts w:hint="eastAsia" w:ascii="微软雅黑" w:hAnsi="微软雅黑" w:eastAsia="微软雅黑" w:cs="微软雅黑"/>
                <w:b w:val="0"/>
                <w:i w:val="0"/>
                <w:color w:val="000000"/>
                <w:spacing w:val="0"/>
                <w:sz w:val="21"/>
              </w:rPr>
              <w:t xml:space="preserve">三峡大坝旅游区是国家首批 5A级景区，依托世界最大的水利枢纽工程而建，全方位展 </w:t>
            </w:r>
            <w:r>
              <w:rPr>
                <w:rFonts w:hint="eastAsia" w:ascii="微软雅黑" w:hAnsi="微软雅黑" w:eastAsia="微软雅黑" w:cs="微软雅黑"/>
                <w:b w:val="0"/>
                <w:i w:val="0"/>
                <w:color w:val="000000"/>
                <w:sz w:val="21"/>
              </w:rPr>
              <w:t xml:space="preserve">示工程文化和水利文化 。 </w:t>
            </w:r>
          </w:p>
          <w:p w14:paraId="785B55C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i w:val="0"/>
                <w:color w:val="000000"/>
                <w:sz w:val="21"/>
              </w:rPr>
              <w:t>游览结束后乘车前往张家界。</w:t>
            </w:r>
          </w:p>
        </w:tc>
      </w:tr>
      <w:tr w14:paraId="0E677E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52375E04">
            <w:pPr>
              <w:numPr>
                <w:ilvl w:val="0"/>
                <w:numId w:val="0"/>
              </w:numP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第四天 </w:t>
            </w:r>
            <w:r>
              <w:rPr>
                <w:rFonts w:hint="eastAsia" w:ascii="微软雅黑" w:hAnsi="微软雅黑" w:eastAsia="微软雅黑" w:cs="微软雅黑"/>
                <w:b/>
                <w:i w:val="0"/>
                <w:color w:val="FFFFFF"/>
                <w:sz w:val="28"/>
                <w:szCs w:val="28"/>
              </w:rPr>
              <w:t xml:space="preserve">天门山/边城/矮寨公路奇观/矮寨大桥（车观）/凤凰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color w:val="000000"/>
                <w:kern w:val="2"/>
                <w:sz w:val="21"/>
                <w:szCs w:val="21"/>
                <w:lang w:val="en-US" w:eastAsia="zh-CN" w:bidi="ar-SA"/>
              </w:rPr>
              <w:t xml:space="preserve"> </w:t>
            </w:r>
            <w:r>
              <w:rPr>
                <w:rFonts w:hint="eastAsia" w:ascii="微软雅黑" w:hAnsi="微软雅黑" w:eastAsia="微软雅黑" w:cs="微软雅黑"/>
                <w:b/>
                <w:bCs/>
                <w:color w:val="FFFFFF"/>
                <w:sz w:val="28"/>
                <w:szCs w:val="28"/>
                <w:lang w:val="en-US" w:eastAsia="zh-CN"/>
              </w:rPr>
              <w:t>用餐/早/晚   住/凤凰</w:t>
            </w:r>
          </w:p>
        </w:tc>
      </w:tr>
      <w:tr w14:paraId="3CC043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7DF82141">
            <w:pPr>
              <w:keepNext w:val="0"/>
              <w:keepLines w:val="0"/>
              <w:pageBreakBefore w:val="0"/>
              <w:widowControl/>
              <w:kinsoku/>
              <w:wordWrap/>
              <w:overflowPunct/>
              <w:topLinePunct w:val="0"/>
              <w:autoSpaceDE w:val="0"/>
              <w:autoSpaceDN w:val="0"/>
              <w:bidi w:val="0"/>
              <w:adjustRightInd/>
              <w:spacing w:after="0" w:line="360" w:lineRule="exact"/>
              <w:ind w:left="0" w:right="0" w:firstLine="420"/>
              <w:jc w:val="both"/>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早餐后游览</w:t>
            </w:r>
            <w:r>
              <w:rPr>
                <w:rFonts w:hint="eastAsia" w:ascii="微软雅黑" w:hAnsi="微软雅黑" w:eastAsia="微软雅黑" w:cs="微软雅黑"/>
                <w:b w:val="0"/>
                <w:i w:val="0"/>
                <w:color w:val="FF0000"/>
                <w:sz w:val="21"/>
              </w:rPr>
              <w:t>【天门山国家森林公园】</w:t>
            </w:r>
            <w:r>
              <w:rPr>
                <w:rFonts w:hint="eastAsia" w:ascii="微软雅黑" w:hAnsi="微软雅黑" w:eastAsia="微软雅黑" w:cs="微软雅黑"/>
                <w:b w:val="0"/>
                <w:i w:val="0"/>
                <w:color w:val="000000"/>
                <w:spacing w:val="-1"/>
                <w:sz w:val="21"/>
              </w:rPr>
              <w:t xml:space="preserve">乘坐世界最长的高空客运索道上山，登张家界之巅云梦仙顶，俯览张家 </w:t>
            </w:r>
            <w:r>
              <w:rPr>
                <w:rFonts w:hint="eastAsia" w:ascii="微软雅黑" w:hAnsi="微软雅黑" w:eastAsia="微软雅黑" w:cs="微软雅黑"/>
                <w:b w:val="0"/>
                <w:i w:val="0"/>
                <w:color w:val="000000"/>
                <w:spacing w:val="-3"/>
                <w:sz w:val="21"/>
              </w:rPr>
              <w:t xml:space="preserve">界全景，观赏奇妙美丽的盆景花园，游览盆景石区、登云梦仙顶.山体孤峰高耸，气势临空独尊，世界最优秀的翼 </w:t>
            </w:r>
            <w:r>
              <w:rPr>
                <w:rFonts w:hint="eastAsia" w:ascii="微软雅黑" w:hAnsi="微软雅黑" w:eastAsia="微软雅黑" w:cs="微软雅黑"/>
                <w:b w:val="0"/>
                <w:i w:val="0"/>
                <w:color w:val="000000"/>
                <w:spacing w:val="-9"/>
                <w:sz w:val="21"/>
              </w:rPr>
              <w:t xml:space="preserve">装飞侠杰布•科里斯的惊天挑战也曾在此举行。观五大奇观，【天门索道】：索道全长 7455 米，海拔 1279 米，是 </w:t>
            </w:r>
            <w:r>
              <w:rPr>
                <w:rFonts w:hint="eastAsia" w:ascii="微软雅黑" w:hAnsi="微软雅黑" w:eastAsia="微软雅黑" w:cs="微软雅黑"/>
                <w:b w:val="0"/>
                <w:i w:val="0"/>
                <w:color w:val="000000"/>
                <w:spacing w:val="-1"/>
                <w:sz w:val="21"/>
              </w:rPr>
              <w:t xml:space="preserve">世界最长的单线循环脱挂抱索器车厢式索道，体验腾云飞翔的刺激震撼；惊险刺激的悬空【玻璃栈道】：这条看 </w:t>
            </w:r>
            <w:r>
              <w:rPr>
                <w:rFonts w:hint="eastAsia" w:ascii="微软雅黑" w:hAnsi="微软雅黑" w:eastAsia="微软雅黑" w:cs="微软雅黑"/>
                <w:b w:val="0"/>
                <w:i w:val="0"/>
                <w:color w:val="000000"/>
                <w:spacing w:val="-6"/>
                <w:sz w:val="21"/>
              </w:rPr>
              <w:t xml:space="preserve">着就让人腿软的玻璃栈道给人带来的刺激震撼感，挑战你的高空极限；【通天大道】：被称为通天大道的盘山公路 </w:t>
            </w:r>
            <w:r>
              <w:rPr>
                <w:rFonts w:hint="eastAsia" w:ascii="微软雅黑" w:hAnsi="微软雅黑" w:eastAsia="微软雅黑" w:cs="微软雅黑"/>
                <w:b w:val="0"/>
                <w:i w:val="0"/>
                <w:color w:val="000000"/>
                <w:spacing w:val="-5"/>
                <w:sz w:val="21"/>
              </w:rPr>
              <w:t xml:space="preserve">共计 99 弯，“天下第一公路奇观”横空出世，垂直高差达千米左右；【天门洞开】：九百九十九级台阶登上天门 洞，是罕见的高海拔穿山溶洞；【鬼谷栈道】：栈道全长 1600 米，平均海拔为 1400 米，全线立于万丈悬崖的中 </w:t>
            </w:r>
            <w:r>
              <w:rPr>
                <w:rFonts w:hint="eastAsia" w:ascii="微软雅黑" w:hAnsi="微软雅黑" w:eastAsia="微软雅黑" w:cs="微软雅黑"/>
                <w:b w:val="0"/>
                <w:i w:val="0"/>
                <w:color w:val="000000"/>
                <w:spacing w:val="-1"/>
                <w:sz w:val="21"/>
              </w:rPr>
              <w:t xml:space="preserve">间，给人以与悬崖共起伏同屈伸的感觉。历史文化积淀深厚的天门山，一直被当地人民奉为神山，圣山，更被誉 </w:t>
            </w:r>
            <w:r>
              <w:rPr>
                <w:rFonts w:hint="eastAsia" w:ascii="微软雅黑" w:hAnsi="微软雅黑" w:eastAsia="微软雅黑" w:cs="微软雅黑"/>
                <w:b w:val="0"/>
                <w:i w:val="0"/>
                <w:color w:val="000000"/>
                <w:sz w:val="21"/>
              </w:rPr>
              <w:t xml:space="preserve">为“湘西第一神山”和“武陵之魂” 的美誉。 </w:t>
            </w:r>
          </w:p>
          <w:p w14:paraId="3966339C">
            <w:pPr>
              <w:keepNext w:val="0"/>
              <w:keepLines w:val="0"/>
              <w:pageBreakBefore w:val="0"/>
              <w:widowControl/>
              <w:kinsoku/>
              <w:wordWrap/>
              <w:overflowPunct/>
              <w:topLinePunct w:val="0"/>
              <w:autoSpaceDE w:val="0"/>
              <w:autoSpaceDN w:val="0"/>
              <w:bidi w:val="0"/>
              <w:adjustRightInd/>
              <w:spacing w:after="0" w:line="360" w:lineRule="exact"/>
              <w:ind w:left="0" w:right="0" w:firstLine="42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FF0000"/>
                <w:sz w:val="21"/>
              </w:rPr>
              <w:t>温馨提示：</w:t>
            </w:r>
            <w:r>
              <w:rPr>
                <w:rFonts w:hint="eastAsia" w:ascii="微软雅黑" w:hAnsi="微软雅黑" w:eastAsia="微软雅黑" w:cs="微软雅黑"/>
                <w:b w:val="0"/>
                <w:i w:val="0"/>
                <w:color w:val="000000"/>
                <w:sz w:val="21"/>
              </w:rPr>
              <w:t xml:space="preserve">因天门山景区是张家界最火爆的旅游景区 ，每天有售票额度限制 ，都需提前实名预约门票及游 览时间段，景区为分流人群 ，门山景区游览线分为 1 线和 2 线上下山 ：1 线为（大索道上-环保车下）或（环 </w:t>
            </w:r>
            <w:r>
              <w:rPr>
                <w:rFonts w:hint="eastAsia" w:ascii="微软雅黑" w:hAnsi="微软雅黑" w:eastAsia="微软雅黑" w:cs="微软雅黑"/>
                <w:b w:val="0"/>
                <w:i w:val="0"/>
                <w:color w:val="000000"/>
                <w:spacing w:val="-4"/>
                <w:sz w:val="21"/>
              </w:rPr>
              <w:t>保车上-大索道下） 、二种游览方式； 2 线为（大索道上-快索下）或（快索上-大索道下）或（快索上-快索下）</w:t>
            </w:r>
            <w:r>
              <w:rPr>
                <w:rFonts w:hint="eastAsia" w:ascii="微软雅黑" w:hAnsi="微软雅黑" w:eastAsia="微软雅黑" w:cs="微软雅黑"/>
                <w:b w:val="0"/>
                <w:i w:val="0"/>
                <w:color w:val="000000"/>
                <w:sz w:val="21"/>
              </w:rPr>
              <w:t xml:space="preserve">三种游览方式 ，游览方式由景区根据届时实际情况进行分派 ，不接受任何赔偿及投诉 ，请客人予以理解和配 合！ </w:t>
            </w:r>
          </w:p>
          <w:p w14:paraId="72F8AA4F">
            <w:pPr>
              <w:keepNext w:val="0"/>
              <w:keepLines w:val="0"/>
              <w:pageBreakBefore w:val="0"/>
              <w:widowControl/>
              <w:kinsoku/>
              <w:wordWrap/>
              <w:overflowPunct/>
              <w:topLinePunct w:val="0"/>
              <w:autoSpaceDE w:val="0"/>
              <w:autoSpaceDN w:val="0"/>
              <w:bidi w:val="0"/>
              <w:adjustRightIn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后上车前往鸡鸣三省</w:t>
            </w:r>
            <w:r>
              <w:rPr>
                <w:rFonts w:hint="eastAsia" w:ascii="微软雅黑" w:hAnsi="微软雅黑" w:eastAsia="微软雅黑" w:cs="微软雅黑"/>
                <w:b w:val="0"/>
                <w:i w:val="0"/>
                <w:color w:val="FF0000"/>
                <w:sz w:val="21"/>
              </w:rPr>
              <w:t>【茶峒边城】</w:t>
            </w:r>
            <w:r>
              <w:rPr>
                <w:rFonts w:hint="eastAsia" w:ascii="微软雅黑" w:hAnsi="微软雅黑" w:eastAsia="微软雅黑" w:cs="微软雅黑"/>
                <w:b w:val="0"/>
                <w:i w:val="0"/>
                <w:color w:val="000000"/>
                <w:spacing w:val="-2"/>
                <w:sz w:val="21"/>
              </w:rPr>
              <w:t xml:space="preserve">，茶峒古镇，位于长江上游地区、重庆东南部，秀山县境东南，距县城 47 </w:t>
            </w:r>
            <w:r>
              <w:rPr>
                <w:rFonts w:hint="eastAsia" w:ascii="微软雅黑" w:hAnsi="微软雅黑" w:eastAsia="微软雅黑" w:cs="微软雅黑"/>
                <w:b w:val="0"/>
                <w:i w:val="0"/>
                <w:color w:val="000000"/>
                <w:spacing w:val="-1"/>
                <w:sz w:val="21"/>
              </w:rPr>
              <w:t>公里，是重庆、贵州、湖南三省市交界之地，有“渝东南门户”之称，是一脚踏三省的插花地，也是沈从文</w:t>
            </w:r>
            <w:r>
              <w:rPr>
                <w:rFonts w:hint="eastAsia" w:ascii="微软雅黑" w:hAnsi="微软雅黑" w:eastAsia="微软雅黑" w:cs="微软雅黑"/>
                <w:b w:val="0"/>
                <w:i w:val="0"/>
                <w:color w:val="000000"/>
                <w:spacing w:val="-3"/>
                <w:sz w:val="21"/>
              </w:rPr>
              <w:t xml:space="preserve">的《边城》原型。清代名人章恺曾诗曰“蜀道有近时，春风几处分;吹来黔地雨，卷入楚天云”，描绘了“一脚踏 </w:t>
            </w:r>
            <w:r>
              <w:rPr>
                <w:rFonts w:hint="eastAsia" w:ascii="微软雅黑" w:hAnsi="微软雅黑" w:eastAsia="微软雅黑" w:cs="微软雅黑"/>
                <w:b w:val="0"/>
                <w:i w:val="0"/>
                <w:color w:val="000000"/>
                <w:sz w:val="21"/>
              </w:rPr>
              <w:t xml:space="preserve">三省”的地利之优。洪安古镇内古建筑群立，其工艺、造型独特，土家苗寨风情别具一格。 </w:t>
            </w:r>
          </w:p>
          <w:p w14:paraId="21E10845">
            <w:pPr>
              <w:keepNext w:val="0"/>
              <w:keepLines w:val="0"/>
              <w:pageBreakBefore w:val="0"/>
              <w:widowControl/>
              <w:kinsoku/>
              <w:wordWrap/>
              <w:overflowPunct/>
              <w:topLinePunct w:val="0"/>
              <w:autoSpaceDE w:val="0"/>
              <w:autoSpaceDN w:val="0"/>
              <w:bidi w:val="0"/>
              <w:adjustRightIn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参观结束后前往凤凰，途中车观矮寨公路奇观-—车观矮寨大桥。 </w:t>
            </w:r>
          </w:p>
          <w:p w14:paraId="306C4372">
            <w:pPr>
              <w:pStyle w:val="6"/>
              <w:keepNext w:val="0"/>
              <w:keepLines w:val="0"/>
              <w:pageBreakBefore w:val="0"/>
              <w:widowControl w:val="0"/>
              <w:kinsoku/>
              <w:wordWrap/>
              <w:overflowPunct/>
              <w:topLinePunct w:val="0"/>
              <w:autoSpaceDE/>
              <w:autoSpaceDN/>
              <w:bidi w:val="0"/>
              <w:adjustRightInd/>
              <w:spacing w:line="360" w:lineRule="exact"/>
              <w:ind w:left="0" w:right="0"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i w:val="0"/>
                <w:color w:val="000000"/>
                <w:sz w:val="21"/>
              </w:rPr>
              <w:t>后前往中国最美丽的小城—</w:t>
            </w:r>
            <w:r>
              <w:rPr>
                <w:rFonts w:hint="eastAsia" w:ascii="微软雅黑" w:hAnsi="微软雅黑" w:eastAsia="微软雅黑" w:cs="微软雅黑"/>
                <w:b/>
                <w:i w:val="0"/>
                <w:color w:val="FF0000"/>
                <w:sz w:val="21"/>
              </w:rPr>
              <w:t>【凤凰古城】</w:t>
            </w:r>
            <w:r>
              <w:rPr>
                <w:rFonts w:hint="eastAsia" w:ascii="微软雅黑" w:hAnsi="微软雅黑" w:eastAsia="微软雅黑" w:cs="微软雅黑"/>
                <w:b w:val="0"/>
                <w:i w:val="0"/>
                <w:color w:val="000000"/>
                <w:spacing w:val="-2"/>
                <w:sz w:val="21"/>
              </w:rPr>
              <w:t xml:space="preserve">一座青山抱古城，一湾江水绕城过，一条红红石板街，一排小巧吊 </w:t>
            </w:r>
            <w:r>
              <w:rPr>
                <w:rFonts w:hint="eastAsia" w:ascii="微软雅黑" w:hAnsi="微软雅黑" w:eastAsia="微软雅黑" w:cs="微软雅黑"/>
                <w:b w:val="0"/>
                <w:i w:val="0"/>
                <w:color w:val="000000"/>
                <w:spacing w:val="-1"/>
                <w:sz w:val="21"/>
              </w:rPr>
              <w:t>脚楼，一道风雨古城墙，一座沧桑老城堡，一座雄伟古石桥，是因为有了沱江的沁润，凤凰古城才会变得这么悠 闲而又美丽；晚上游览凤凰夜景，欣赏灯光下的中国最美小镇，自由窜街，其乐无穷</w:t>
            </w:r>
          </w:p>
        </w:tc>
      </w:tr>
      <w:tr w14:paraId="42E1E8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A00EA7F">
            <w:pPr>
              <w:pStyle w:val="27"/>
              <w:spacing w:before="48" w:line="233" w:lineRule="auto"/>
              <w:ind w:left="116"/>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第</w:t>
            </w:r>
            <w:r>
              <w:rPr>
                <w:rFonts w:hint="eastAsia" w:cs="微软雅黑"/>
                <w:b/>
                <w:bCs/>
                <w:color w:val="FFFFFF"/>
                <w:sz w:val="28"/>
                <w:szCs w:val="28"/>
                <w:lang w:val="en-US" w:eastAsia="zh-CN"/>
              </w:rPr>
              <w:t>五</w:t>
            </w:r>
            <w:r>
              <w:rPr>
                <w:rFonts w:hint="eastAsia" w:ascii="微软雅黑" w:hAnsi="微软雅黑" w:eastAsia="微软雅黑" w:cs="微软雅黑"/>
                <w:b/>
                <w:bCs/>
                <w:color w:val="FFFFFF"/>
                <w:sz w:val="28"/>
                <w:szCs w:val="28"/>
                <w:lang w:val="en-US" w:eastAsia="zh-CN"/>
              </w:rPr>
              <w:t>天</w:t>
            </w:r>
            <w:r>
              <w:rPr>
                <w:rFonts w:hint="eastAsia" w:cs="微软雅黑"/>
                <w:b/>
                <w:bCs/>
                <w:color w:val="FFFFFF"/>
                <w:sz w:val="28"/>
                <w:szCs w:val="28"/>
                <w:lang w:val="en-US" w:eastAsia="zh-CN"/>
              </w:rPr>
              <w:t xml:space="preserve"> </w:t>
            </w:r>
            <w:r>
              <w:rPr>
                <w:rFonts w:hint="eastAsia" w:ascii="微软雅黑" w:hAnsi="微软雅黑" w:eastAsia="微软雅黑" w:cs="微软雅黑"/>
                <w:b/>
                <w:i w:val="0"/>
                <w:color w:val="FFFFFF"/>
                <w:sz w:val="28"/>
                <w:szCs w:val="28"/>
              </w:rPr>
              <w:t>凤凰/墨戎鼓镇/黄龙洞/田园牧歌</w:t>
            </w:r>
            <w:r>
              <w:rPr>
                <w:rFonts w:hint="eastAsia" w:ascii="微软雅黑" w:hAnsi="微软雅黑" w:eastAsia="微软雅黑" w:cs="微软雅黑"/>
                <w:b/>
                <w:bCs/>
                <w:color w:val="FFFFFF" w:themeColor="background1"/>
                <w:spacing w:val="5"/>
                <w:sz w:val="28"/>
                <w:szCs w:val="28"/>
                <w:lang w:val="en-US" w:eastAsia="zh-CN"/>
                <w14:textFill>
                  <w14:solidFill>
                    <w14:schemeClr w14:val="bg1"/>
                  </w14:solidFill>
                </w14:textFill>
              </w:rPr>
              <w:t xml:space="preserve">  </w:t>
            </w:r>
            <w:r>
              <w:rPr>
                <w:rFonts w:hint="eastAsia"/>
                <w:b/>
                <w:bCs/>
                <w:color w:val="FFFFFF" w:themeColor="background1"/>
                <w:spacing w:val="5"/>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用餐/早</w:t>
            </w:r>
            <w:r>
              <w:rPr>
                <w:rFonts w:hint="eastAsia" w:cs="微软雅黑"/>
                <w:b/>
                <w:bCs/>
                <w:color w:val="FFFFFF"/>
                <w:sz w:val="28"/>
                <w:szCs w:val="28"/>
                <w:lang w:val="en-US" w:eastAsia="zh-CN"/>
              </w:rPr>
              <w:t>/中</w:t>
            </w:r>
            <w:r>
              <w:rPr>
                <w:rFonts w:hint="eastAsia" w:ascii="微软雅黑" w:hAnsi="微软雅黑" w:eastAsia="微软雅黑" w:cs="微软雅黑"/>
                <w:b/>
                <w:bCs/>
                <w:color w:val="FFFFFF"/>
                <w:sz w:val="28"/>
                <w:szCs w:val="28"/>
                <w:lang w:val="en-US" w:eastAsia="zh-CN"/>
              </w:rPr>
              <w:t>/晚</w:t>
            </w:r>
            <w:r>
              <w:rPr>
                <w:rFonts w:hint="eastAsia"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zh-CN"/>
              </w:rPr>
              <w:t xml:space="preserve"> 住/</w:t>
            </w:r>
            <w:r>
              <w:rPr>
                <w:rFonts w:hint="eastAsia" w:cs="微软雅黑"/>
                <w:b/>
                <w:bCs/>
                <w:color w:val="FFFFFF"/>
                <w:sz w:val="28"/>
                <w:szCs w:val="28"/>
                <w:lang w:val="en-US" w:eastAsia="zh-CN"/>
              </w:rPr>
              <w:t>武陵源</w:t>
            </w:r>
          </w:p>
        </w:tc>
      </w:tr>
      <w:tr w14:paraId="7040C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79309ED2">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pacing w:val="-4"/>
                <w:sz w:val="21"/>
              </w:rPr>
              <w:t>早餐后参观游览曾被新西兰著名作家路易艾黎称赞为中国最美丽的小城---</w:t>
            </w:r>
            <w:r>
              <w:rPr>
                <w:rFonts w:hint="eastAsia" w:ascii="微软雅黑" w:hAnsi="微软雅黑" w:eastAsia="微软雅黑" w:cs="微软雅黑"/>
                <w:b w:val="0"/>
                <w:i w:val="0"/>
                <w:color w:val="FF0000"/>
                <w:sz w:val="21"/>
              </w:rPr>
              <w:t>【凤凰古城】</w:t>
            </w:r>
            <w:r>
              <w:rPr>
                <w:rFonts w:hint="eastAsia" w:ascii="微软雅黑" w:hAnsi="微软雅黑" w:eastAsia="微软雅黑" w:cs="微软雅黑"/>
                <w:b w:val="0"/>
                <w:i w:val="0"/>
                <w:color w:val="000000"/>
                <w:spacing w:val="-1"/>
                <w:sz w:val="21"/>
              </w:rPr>
              <w:t xml:space="preserve">：凤凰也可叫边城，是世界“乡土文学之父”沈从文的故乡，古城内沿沱江两岸漫步，欣赏悠悠沱江水，翩翩吊脚楼，一种远离尘嚣 的感觉油然而生， 逛网红打卡地【翠翠街】这条古街应证了千年厚重的历史文化沉淀， 集休闲， 娱乐， 购物， </w:t>
            </w:r>
            <w:r>
              <w:rPr>
                <w:rFonts w:hint="eastAsia" w:ascii="微软雅黑" w:hAnsi="微软雅黑" w:eastAsia="微软雅黑" w:cs="微软雅黑"/>
                <w:b w:val="0"/>
                <w:i w:val="0"/>
                <w:color w:val="000000"/>
                <w:sz w:val="21"/>
              </w:rPr>
              <w:t xml:space="preserve">民俗于一体， 沿街有 苗家扎染、蜡染、银饰、挑花、刺绣等多种多样的民间工艺品以及众多风味小吃； 参观 有代表性的苗族银器传承 中心、熊氏蜡染铺、陈家老号姜糖、阿牛血粑鸭、吴花花的扎染铺、王春的“苗家小 铺”等众多工艺美食店铺，品苗家风情，看民族工艺，尝湘西味道，观绝世佳品《犟牛座》，还原翠翠的故事，让您身临其境的感受沈从文笔下的《边城》。 </w:t>
            </w:r>
          </w:p>
          <w:p w14:paraId="55412DFA">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jc w:val="both"/>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后前往</w:t>
            </w:r>
            <w:r>
              <w:rPr>
                <w:rFonts w:hint="eastAsia" w:ascii="微软雅黑" w:hAnsi="微软雅黑" w:eastAsia="微软雅黑" w:cs="微软雅黑"/>
                <w:b w:val="0"/>
                <w:i w:val="0"/>
                <w:color w:val="FF0000"/>
                <w:spacing w:val="0"/>
                <w:sz w:val="21"/>
              </w:rPr>
              <w:t>【墨戎苗寨】</w:t>
            </w:r>
            <w:r>
              <w:rPr>
                <w:rFonts w:hint="eastAsia" w:ascii="微软雅黑" w:hAnsi="微软雅黑" w:eastAsia="微软雅黑" w:cs="微软雅黑"/>
                <w:b w:val="0"/>
                <w:i w:val="0"/>
                <w:color w:val="000000"/>
                <w:spacing w:val="-1"/>
                <w:sz w:val="21"/>
              </w:rPr>
              <w:t xml:space="preserve">，保存着武陵大山少数民族特有的木质结构吊脚楼风貌。古丈人杰地灵，素有“歌舞之 乡”、“举重之乡”等美誉。当代扬名海内外的歌唱家有何纪光（代表作是《挑担茶叶上北京》）、宋祖英（代 </w:t>
            </w:r>
            <w:r>
              <w:rPr>
                <w:rFonts w:hint="eastAsia" w:ascii="微软雅黑" w:hAnsi="微软雅黑" w:eastAsia="微软雅黑" w:cs="微软雅黑"/>
                <w:b w:val="0"/>
                <w:i w:val="0"/>
                <w:color w:val="000000"/>
                <w:sz w:val="21"/>
              </w:rPr>
              <w:t xml:space="preserve">表家乡的作品有《小背篓》、《古丈茶歌》。 </w:t>
            </w:r>
          </w:p>
          <w:p w14:paraId="7FF0E607">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pacing w:val="-1"/>
                <w:sz w:val="21"/>
              </w:rPr>
              <w:t>下午游览世界自然遗产国家首批 5A景区</w:t>
            </w:r>
            <w:r>
              <w:rPr>
                <w:rFonts w:hint="eastAsia" w:ascii="微软雅黑" w:hAnsi="微软雅黑" w:eastAsia="微软雅黑" w:cs="微软雅黑"/>
                <w:b w:val="0"/>
                <w:i w:val="0"/>
                <w:color w:val="FF0000"/>
                <w:sz w:val="21"/>
              </w:rPr>
              <w:t>【黄龙洞景区】</w:t>
            </w:r>
            <w:r>
              <w:rPr>
                <w:rFonts w:hint="eastAsia" w:ascii="微软雅黑" w:hAnsi="微软雅黑" w:eastAsia="微软雅黑" w:cs="微软雅黑"/>
                <w:b w:val="0"/>
                <w:i w:val="0"/>
                <w:color w:val="000000"/>
                <w:spacing w:val="-2"/>
                <w:sz w:val="21"/>
              </w:rPr>
              <w:t>，黄龙洞因享有世界溶洞奇观、世界溶洞全能冠军、</w:t>
            </w:r>
            <w:r>
              <w:rPr>
                <w:rFonts w:hint="eastAsia" w:ascii="微软雅黑" w:hAnsi="微软雅黑" w:eastAsia="微软雅黑" w:cs="微软雅黑"/>
                <w:b w:val="0"/>
                <w:i w:val="0"/>
                <w:color w:val="000000"/>
                <w:spacing w:val="-1"/>
                <w:sz w:val="21"/>
              </w:rPr>
              <w:t xml:space="preserve">中国最美旅游溶洞、中国驰名商标等顶级荣誉而名震全球。该景区由黄龙洞、田园牧歌组成，集自然、文化、民 俗、生态为一体。田园牧歌是中国精品生态文化项目，堪称张家界新地标。她将土家人质朴的生活场景，完美呈 </w:t>
            </w:r>
            <w:r>
              <w:rPr>
                <w:rFonts w:hint="eastAsia" w:ascii="微软雅黑" w:hAnsi="微软雅黑" w:eastAsia="微软雅黑" w:cs="微软雅黑"/>
                <w:b w:val="0"/>
                <w:i w:val="0"/>
                <w:color w:val="000000"/>
                <w:sz w:val="21"/>
              </w:rPr>
              <w:t>现在您的眼前，体验归隐田野、闲云野鹤的意境。黄龙洞景区在世界同类旅游产品</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HYPERLINK http://www.zjjok.com/</w:instrText>
            </w:r>
            <w:r>
              <w:rPr>
                <w:rFonts w:hint="eastAsia" w:ascii="微软雅黑" w:hAnsi="微软雅黑" w:eastAsia="微软雅黑" w:cs="微软雅黑"/>
              </w:rPr>
              <w:fldChar w:fldCharType="separate"/>
            </w:r>
            <w:r>
              <w:rPr>
                <w:rFonts w:hint="eastAsia" w:ascii="微软雅黑" w:hAnsi="微软雅黑" w:eastAsia="微软雅黑" w:cs="微软雅黑"/>
                <w:b w:val="0"/>
                <w:i w:val="0"/>
                <w:color w:val="000000"/>
                <w:sz w:val="21"/>
                <w:u w:val="single"/>
              </w:rPr>
              <w:t>中多年</w:t>
            </w:r>
            <w:r>
              <w:rPr>
                <w:rFonts w:hint="eastAsia" w:ascii="微软雅黑" w:hAnsi="微软雅黑" w:eastAsia="微软雅黑" w:cs="微软雅黑"/>
              </w:rPr>
              <w:fldChar w:fldCharType="end"/>
            </w:r>
            <w:r>
              <w:rPr>
                <w:rFonts w:hint="eastAsia" w:ascii="微软雅黑" w:hAnsi="微软雅黑" w:eastAsia="微软雅黑" w:cs="微软雅黑"/>
                <w:b w:val="0"/>
                <w:i w:val="0"/>
                <w:color w:val="000000"/>
                <w:sz w:val="21"/>
              </w:rPr>
              <w:t>来蝉联接待人数第一，是名符其实的王牌景区</w:t>
            </w:r>
            <w:r>
              <w:rPr>
                <w:rFonts w:hint="eastAsia" w:ascii="微软雅黑" w:hAnsi="微软雅黑" w:eastAsia="微软雅黑" w:cs="微软雅黑"/>
                <w:b w:val="0"/>
                <w:i w:val="0"/>
                <w:color w:val="FF0000"/>
                <w:sz w:val="21"/>
              </w:rPr>
              <w:t>【黄龙洞广场田园牧歌】</w:t>
            </w:r>
            <w:r>
              <w:rPr>
                <w:rFonts w:hint="eastAsia" w:ascii="微软雅黑" w:hAnsi="微软雅黑" w:eastAsia="微软雅黑" w:cs="微软雅黑"/>
                <w:b w:val="0"/>
                <w:i w:val="0"/>
                <w:color w:val="000000"/>
                <w:spacing w:val="-2"/>
                <w:sz w:val="21"/>
              </w:rPr>
              <w:t>田园牧歌景区约 30 亩，为目前全国</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HYPERLINK http://www.zjjok.com/</w:instrText>
            </w:r>
            <w:r>
              <w:rPr>
                <w:rFonts w:hint="eastAsia" w:ascii="微软雅黑" w:hAnsi="微软雅黑" w:eastAsia="微软雅黑" w:cs="微软雅黑"/>
              </w:rPr>
              <w:fldChar w:fldCharType="separate"/>
            </w:r>
            <w:r>
              <w:rPr>
                <w:rFonts w:hint="eastAsia" w:ascii="微软雅黑" w:hAnsi="微软雅黑" w:eastAsia="微软雅黑" w:cs="微软雅黑"/>
                <w:b w:val="0"/>
                <w:i w:val="0"/>
                <w:color w:val="0000FF"/>
                <w:sz w:val="21"/>
                <w:u w:val="single"/>
              </w:rPr>
              <w:t>旅游</w:t>
            </w:r>
            <w:r>
              <w:rPr>
                <w:rFonts w:hint="eastAsia" w:ascii="微软雅黑" w:hAnsi="微软雅黑" w:eastAsia="微软雅黑" w:cs="微软雅黑"/>
              </w:rPr>
              <w:fldChar w:fldCharType="end"/>
            </w:r>
            <w:r>
              <w:rPr>
                <w:rFonts w:hint="eastAsia" w:ascii="微软雅黑" w:hAnsi="微软雅黑" w:eastAsia="微软雅黑" w:cs="微软雅黑"/>
                <w:b w:val="0"/>
                <w:i w:val="0"/>
                <w:color w:val="000000"/>
                <w:sz w:val="21"/>
              </w:rPr>
              <w:t xml:space="preserve">界首家征用农田仍保留 </w:t>
            </w:r>
            <w:r>
              <w:rPr>
                <w:rFonts w:hint="eastAsia" w:ascii="微软雅黑" w:hAnsi="微软雅黑" w:eastAsia="微软雅黑" w:cs="微软雅黑"/>
                <w:b w:val="0"/>
                <w:i w:val="0"/>
                <w:color w:val="000000"/>
                <w:spacing w:val="-1"/>
                <w:sz w:val="21"/>
              </w:rPr>
              <w:t xml:space="preserve">农作物的景区，由土家农舍、水车石磨、阡陌农田等景观组成，2009 年 5 月份曾因成功上演中国张家界国际乡 村音乐周而被誉为最浪漫的稻田今年春天，黄龙洞景区在湖南农科院专家的指导下，成功栽植了紫叶稻、黄叶稻 等多种特色水稻目前这些风景水稻长势良好，部分秧苗已经开始扬花抽穗。黄龙洞景区还在“最牛”稻田的田埂 </w:t>
            </w:r>
            <w:r>
              <w:rPr>
                <w:rFonts w:hint="eastAsia" w:ascii="微软雅黑" w:hAnsi="微软雅黑" w:eastAsia="微软雅黑" w:cs="微软雅黑"/>
                <w:b w:val="0"/>
                <w:i w:val="0"/>
                <w:color w:val="000000"/>
                <w:sz w:val="21"/>
              </w:rPr>
              <w:t xml:space="preserve">地头种植了向日葵、黄瓜、南瓜等极具观赏性的瓜果蔬菜，均已开花结果。 </w:t>
            </w:r>
          </w:p>
          <w:p w14:paraId="0EDFA6B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i w:val="0"/>
                <w:color w:val="000000"/>
                <w:sz w:val="21"/>
              </w:rPr>
              <w:t xml:space="preserve">结束后乘车前往张家界。 </w:t>
            </w:r>
          </w:p>
        </w:tc>
      </w:tr>
      <w:tr w14:paraId="13CEC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0618447E">
            <w:pPr>
              <w:pStyle w:val="27"/>
              <w:spacing w:before="87" w:line="190" w:lineRule="auto"/>
              <w:ind w:left="112"/>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w:t>
            </w:r>
            <w:r>
              <w:rPr>
                <w:rFonts w:hint="eastAsia" w:cs="微软雅黑"/>
                <w:b/>
                <w:bCs/>
                <w:color w:val="FFFFFF"/>
                <w:sz w:val="28"/>
                <w:szCs w:val="28"/>
                <w:lang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i w:val="0"/>
                <w:color w:val="FFFFFF"/>
                <w:sz w:val="28"/>
                <w:szCs w:val="28"/>
              </w:rPr>
              <w:t>超市/土司城/娃娃鱼体验馆</w:t>
            </w:r>
            <w:r>
              <w:rPr>
                <w:rFonts w:hint="eastAsia"/>
                <w:b/>
                <w:bCs/>
                <w:color w:val="FFFFFF" w:themeColor="background1"/>
                <w:spacing w:val="8"/>
                <w:sz w:val="28"/>
                <w:szCs w:val="28"/>
                <w:lang w:val="en-US" w:eastAsia="zh-CN"/>
                <w14:textFill>
                  <w14:solidFill>
                    <w14:schemeClr w14:val="bg1"/>
                  </w14:solidFill>
                </w14:textFill>
              </w:rPr>
              <w:t xml:space="preserve">                           </w:t>
            </w:r>
            <w:r>
              <w:rPr>
                <w:b/>
                <w:bCs/>
                <w:color w:val="FFFFFF" w:themeColor="background1"/>
                <w:spacing w:val="-1"/>
                <w:sz w:val="24"/>
                <w:szCs w:val="24"/>
                <w14:textFill>
                  <w14:solidFill>
                    <w14:schemeClr w14:val="bg1"/>
                  </w14:solidFill>
                </w14:textFill>
              </w:rPr>
              <w:t>含早/</w:t>
            </w:r>
            <w:r>
              <w:rPr>
                <w:b/>
                <w:bCs/>
                <w:color w:val="FFFFFF" w:themeColor="background1"/>
                <w:spacing w:val="-9"/>
                <w:sz w:val="24"/>
                <w:szCs w:val="24"/>
                <w14:textFill>
                  <w14:solidFill>
                    <w14:schemeClr w14:val="bg1"/>
                  </w14:solidFill>
                </w14:textFill>
              </w:rPr>
              <w:t>中</w:t>
            </w:r>
            <w:r>
              <w:rPr>
                <w:rFonts w:hint="eastAsia" w:ascii="微软雅黑" w:hAnsi="微软雅黑" w:eastAsia="微软雅黑" w:cs="微软雅黑"/>
                <w:b/>
                <w:bCs/>
                <w:color w:val="FFFFFF"/>
                <w:sz w:val="24"/>
                <w:szCs w:val="24"/>
                <w:lang w:val="en-US" w:eastAsia="zh-CN"/>
              </w:rPr>
              <w:t xml:space="preserve">  </w:t>
            </w:r>
            <w:r>
              <w:rPr>
                <w:rFonts w:hint="eastAsia"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lang w:val="en-US" w:eastAsia="zh-CN"/>
              </w:rPr>
              <w:t xml:space="preserve"> 住宿/</w:t>
            </w:r>
            <w:r>
              <w:rPr>
                <w:rFonts w:hint="eastAsia" w:cs="微软雅黑"/>
                <w:b/>
                <w:bCs/>
                <w:color w:val="FFFFFF"/>
                <w:sz w:val="24"/>
                <w:szCs w:val="24"/>
                <w:lang w:val="en-US" w:eastAsia="zh-CN"/>
              </w:rPr>
              <w:t>武汉</w:t>
            </w:r>
          </w:p>
        </w:tc>
      </w:tr>
      <w:tr w14:paraId="0972BF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7C18BB60">
            <w:pPr>
              <w:keepNext w:val="0"/>
              <w:keepLines w:val="0"/>
              <w:pageBreakBefore w:val="0"/>
              <w:widowControl/>
              <w:tabs>
                <w:tab w:val="left" w:pos="524"/>
              </w:tabs>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b w:val="0"/>
                <w:i w:val="0"/>
                <w:color w:val="000000"/>
                <w:sz w:val="21"/>
              </w:rPr>
              <w:t>早餐后参观</w:t>
            </w:r>
            <w:r>
              <w:rPr>
                <w:rFonts w:hint="eastAsia" w:ascii="微软雅黑" w:hAnsi="微软雅黑" w:eastAsia="微软雅黑" w:cs="微软雅黑"/>
                <w:b w:val="0"/>
                <w:i w:val="0"/>
                <w:color w:val="FF0000"/>
                <w:spacing w:val="0"/>
                <w:sz w:val="21"/>
              </w:rPr>
              <w:t>【印象张家界】</w:t>
            </w:r>
            <w:r>
              <w:rPr>
                <w:rFonts w:hint="eastAsia" w:ascii="微软雅黑" w:hAnsi="微软雅黑" w:eastAsia="微软雅黑" w:cs="微软雅黑"/>
                <w:b w:val="0"/>
                <w:i w:val="0"/>
                <w:color w:val="000000"/>
                <w:sz w:val="21"/>
              </w:rPr>
              <w:t xml:space="preserve">特产超市，主要展示杜仲/朱砂/葛根等土特产和民族工艺品，为亲朋好友带上心 </w:t>
            </w:r>
            <w:r>
              <w:rPr>
                <w:rFonts w:hint="eastAsia" w:ascii="微软雅黑" w:hAnsi="微软雅黑" w:eastAsia="微软雅黑" w:cs="微软雅黑"/>
                <w:b w:val="0"/>
                <w:i w:val="0"/>
                <w:color w:val="000000"/>
                <w:spacing w:val="-1"/>
                <w:sz w:val="21"/>
              </w:rPr>
              <w:t xml:space="preserve">仪的拜手礼（不低于 90 分钟）。 </w:t>
            </w:r>
          </w:p>
          <w:p w14:paraId="76B1DFAF">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参观</w:t>
            </w:r>
            <w:r>
              <w:rPr>
                <w:rFonts w:hint="eastAsia" w:ascii="微软雅黑" w:hAnsi="微软雅黑" w:eastAsia="微软雅黑" w:cs="微软雅黑"/>
                <w:b w:val="0"/>
                <w:i w:val="0"/>
                <w:color w:val="FF0000"/>
                <w:sz w:val="21"/>
              </w:rPr>
              <w:t>【老院子或土司城】</w:t>
            </w:r>
            <w:r>
              <w:rPr>
                <w:rFonts w:hint="eastAsia" w:ascii="微软雅黑" w:hAnsi="微软雅黑" w:eastAsia="微软雅黑" w:cs="微软雅黑"/>
                <w:b w:val="0"/>
                <w:i w:val="0"/>
                <w:color w:val="000000"/>
                <w:spacing w:val="-3"/>
                <w:sz w:val="21"/>
              </w:rPr>
              <w:t>湘西土司王府--老院子是现在了解大湘西土家族政治、经济、文化的最主要场所之</w:t>
            </w:r>
            <w:r>
              <w:rPr>
                <w:rFonts w:hint="eastAsia" w:ascii="微软雅黑" w:hAnsi="微软雅黑" w:eastAsia="微软雅黑" w:cs="微软雅黑"/>
                <w:b w:val="0"/>
                <w:i w:val="0"/>
                <w:color w:val="000000"/>
                <w:spacing w:val="0"/>
                <w:sz w:val="21"/>
              </w:rPr>
              <w:t xml:space="preserve">一，时光在此倒流,让我们跟随脚步，探访湘西神秘豪宅。这里记录着古老的土家文化,弥漫着芬芳的土家气息此 </w:t>
            </w:r>
            <w:r>
              <w:rPr>
                <w:rFonts w:hint="eastAsia" w:ascii="微软雅黑" w:hAnsi="微软雅黑" w:eastAsia="微软雅黑" w:cs="微软雅黑"/>
                <w:b w:val="0"/>
                <w:i w:val="0"/>
                <w:color w:val="000000"/>
                <w:spacing w:val="-3"/>
                <w:sz w:val="21"/>
              </w:rPr>
              <w:t xml:space="preserve">外，还是《血色湘西》的主要拍摄地!很多游客都会慕名而来，自从 2006 年开放以来，就受到了社会各界的高度 </w:t>
            </w:r>
            <w:r>
              <w:rPr>
                <w:rFonts w:hint="eastAsia" w:ascii="微软雅黑" w:hAnsi="微软雅黑" w:eastAsia="微软雅黑" w:cs="微软雅黑"/>
                <w:b w:val="0"/>
                <w:i w:val="0"/>
                <w:color w:val="000000"/>
                <w:spacing w:val="0"/>
                <w:sz w:val="21"/>
              </w:rPr>
              <w:t xml:space="preserve">好评。做客老院子，让您感受大山深处"蛮夷"之地特有的生产生活方式，为您讲述八代书香的家族传奇故事，揭 </w:t>
            </w:r>
            <w:r>
              <w:rPr>
                <w:rFonts w:hint="eastAsia" w:ascii="微软雅黑" w:hAnsi="微软雅黑" w:eastAsia="微软雅黑" w:cs="微软雅黑"/>
                <w:b w:val="0"/>
                <w:i w:val="0"/>
                <w:color w:val="000000"/>
                <w:spacing w:val="-2"/>
                <w:sz w:val="21"/>
              </w:rPr>
              <w:t>示人才辈出，人才可持续发展的真谛;老院子拥有罕见镇宝,更有许多未解之谜，儒教文化，道教文化，佛教文化，</w:t>
            </w:r>
            <w:r>
              <w:rPr>
                <w:rFonts w:hint="eastAsia" w:ascii="微软雅黑" w:hAnsi="微软雅黑" w:eastAsia="微软雅黑" w:cs="微软雅黑"/>
                <w:b w:val="0"/>
                <w:i w:val="0"/>
                <w:color w:val="000000"/>
                <w:sz w:val="21"/>
              </w:rPr>
              <w:t xml:space="preserve">神秘文化在这里交汇、融合。 </w:t>
            </w:r>
          </w:p>
          <w:p w14:paraId="33BB545A">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jc w:val="both"/>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打卡</w:t>
            </w:r>
            <w:r>
              <w:rPr>
                <w:rFonts w:hint="eastAsia" w:ascii="微软雅黑" w:hAnsi="微软雅黑" w:eastAsia="微软雅黑" w:cs="微软雅黑"/>
                <w:b w:val="0"/>
                <w:i w:val="0"/>
                <w:color w:val="FF0000"/>
                <w:spacing w:val="-1"/>
                <w:sz w:val="21"/>
              </w:rPr>
              <w:t>【七十二奇楼】（外观打卡，不含票）</w:t>
            </w:r>
            <w:r>
              <w:rPr>
                <w:rFonts w:hint="eastAsia" w:ascii="微软雅黑" w:hAnsi="微软雅黑" w:eastAsia="微软雅黑" w:cs="微软雅黑"/>
                <w:b w:val="0"/>
                <w:i w:val="0"/>
                <w:color w:val="000000"/>
                <w:spacing w:val="-1"/>
                <w:sz w:val="21"/>
              </w:rPr>
              <w:t xml:space="preserve">湘西自古以来就有“九弓十八寨七十二奇楼”的传说，也就是武 </w:t>
            </w:r>
            <w:r>
              <w:rPr>
                <w:rFonts w:hint="eastAsia" w:ascii="微软雅黑" w:hAnsi="微软雅黑" w:eastAsia="微软雅黑" w:cs="微软雅黑"/>
                <w:b w:val="0"/>
                <w:i w:val="0"/>
                <w:color w:val="000000"/>
                <w:sz w:val="21"/>
              </w:rPr>
              <w:t xml:space="preserve">陵山 区曾经有七十二座用来议事和防御的冲天吊脚楼，为了还原这段神秘的民族历史文化，中国著名实业家姜 君先生斥资 10 亿建成了这座列入吉尼斯世界纪录的七十二奇楼。是全球唯一一栋以土家吊脚楼为建筑形态的 超高层大楼，2019 年成功申报吉尼斯世界纪录，是全世界最高最大最壮观的土家民族建筑。 </w:t>
            </w:r>
          </w:p>
          <w:p w14:paraId="63A33649">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420"/>
              <w:jc w:val="both"/>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后参观</w:t>
            </w:r>
            <w:r>
              <w:rPr>
                <w:rFonts w:hint="eastAsia" w:ascii="微软雅黑" w:hAnsi="微软雅黑" w:eastAsia="微软雅黑" w:cs="微软雅黑"/>
                <w:b w:val="0"/>
                <w:i w:val="0"/>
                <w:color w:val="FF0000"/>
                <w:spacing w:val="0"/>
                <w:sz w:val="21"/>
              </w:rPr>
              <w:t>【娃娃鱼体验馆】</w:t>
            </w:r>
            <w:r>
              <w:rPr>
                <w:rFonts w:hint="eastAsia" w:ascii="微软雅黑" w:hAnsi="微软雅黑" w:eastAsia="微软雅黑" w:cs="微软雅黑"/>
                <w:b w:val="0"/>
                <w:i w:val="0"/>
                <w:color w:val="000000"/>
                <w:spacing w:val="-1"/>
                <w:sz w:val="21"/>
              </w:rPr>
              <w:t xml:space="preserve">千年金色娃娃鱼因其稀有与神秘，在文化中被赋予“带来好运”的美好寓意。它通 体如鎏金般璀璨，在溪涧光影中宛如祥瑞之兆，古人视其为“水中灵物”，认为遇见便是福气降临的象征。加之 大鲵本身寿命较长，金色变异个体更被视作“长寿与吉祥”的化身，仿佛承载着自然的祝福，为其蒙上一层祈福 </w:t>
            </w:r>
            <w:r>
              <w:rPr>
                <w:rFonts w:hint="eastAsia" w:ascii="微软雅黑" w:hAnsi="微软雅黑" w:eastAsia="微软雅黑" w:cs="微软雅黑"/>
                <w:b w:val="0"/>
                <w:i w:val="0"/>
                <w:color w:val="000000"/>
                <w:sz w:val="21"/>
              </w:rPr>
              <w:t xml:space="preserve">纳祥的神秘色彩～摸摸娃娃鱼的，头吃穿不用愁，摸摸娃娃鱼的尾，顺风又顺水。 </w:t>
            </w:r>
          </w:p>
          <w:p w14:paraId="42EE580D">
            <w:pPr>
              <w:pStyle w:val="27"/>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b w:val="0"/>
                <w:i w:val="0"/>
                <w:color w:val="000000"/>
                <w:spacing w:val="-1"/>
                <w:sz w:val="21"/>
              </w:rPr>
              <w:t xml:space="preserve">游览结束后返程，结束愉快的旅行。宜昌/17:00 武汉 21:00 返程 </w:t>
            </w:r>
          </w:p>
        </w:tc>
      </w:tr>
      <w:tr w14:paraId="25A0E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61" w:type="dxa"/>
            <w:gridSpan w:val="6"/>
            <w:tcBorders>
              <w:top w:val="single" w:color="auto" w:sz="4" w:space="0"/>
              <w:left w:val="single" w:color="auto" w:sz="4" w:space="0"/>
              <w:bottom w:val="single" w:color="auto" w:sz="4" w:space="0"/>
              <w:right w:val="single" w:color="auto" w:sz="4" w:space="0"/>
            </w:tcBorders>
          </w:tcPr>
          <w:p w14:paraId="356054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i w:val="0"/>
                <w:color w:val="FF0000"/>
                <w:sz w:val="21"/>
                <w:szCs w:val="21"/>
              </w:rPr>
              <w:t>特别提示：为了您的旅途更加顺畅，导游会结合当地天气情况及各景区客流人数做出适当调整</w:t>
            </w:r>
          </w:p>
        </w:tc>
      </w:tr>
      <w:tr w14:paraId="24DF0A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29" w:hRule="atLeast"/>
        </w:trPr>
        <w:tc>
          <w:tcPr>
            <w:tcW w:w="11661" w:type="dxa"/>
            <w:gridSpan w:val="6"/>
            <w:tcBorders>
              <w:top w:val="single" w:color="auto" w:sz="4" w:space="0"/>
              <w:left w:val="single" w:color="auto" w:sz="4" w:space="0"/>
              <w:bottom w:val="single" w:color="auto" w:sz="4" w:space="0"/>
              <w:right w:val="single" w:color="auto" w:sz="4" w:space="0"/>
            </w:tcBorders>
          </w:tcPr>
          <w:p w14:paraId="3022597E">
            <w:pPr>
              <w:keepNext w:val="0"/>
              <w:keepLines w:val="0"/>
              <w:pageBreakBefore w:val="0"/>
              <w:kinsoku/>
              <w:wordWrap/>
              <w:overflowPunct/>
              <w:topLinePunct w:val="0"/>
              <w:bidi w:val="0"/>
              <w:adjustRightInd/>
              <w:snapToGrid/>
              <w:spacing w:line="360" w:lineRule="exact"/>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 xml:space="preserve">☆☆接待标准☆☆ </w:t>
            </w:r>
            <w:r>
              <w:rPr>
                <w:rFonts w:hint="eastAsia" w:ascii="微软雅黑" w:hAnsi="微软雅黑" w:eastAsia="微软雅黑" w:cs="微软雅黑"/>
                <w:sz w:val="21"/>
                <w:szCs w:val="21"/>
              </w:rPr>
              <w:t xml:space="preserve">   </w:t>
            </w:r>
          </w:p>
          <w:p w14:paraId="63183BD7">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b w:val="0"/>
                <w:i w:val="0"/>
                <w:color w:val="000000"/>
                <w:spacing w:val="-1"/>
                <w:sz w:val="21"/>
                <w:szCs w:val="21"/>
              </w:rPr>
            </w:pPr>
            <w:r>
              <w:rPr>
                <w:rFonts w:hint="eastAsia" w:ascii="微软雅黑" w:hAnsi="微软雅黑" w:eastAsia="微软雅黑" w:cs="微软雅黑"/>
                <w:b/>
                <w:i w:val="0"/>
                <w:color w:val="FF0000"/>
                <w:sz w:val="21"/>
                <w:szCs w:val="21"/>
              </w:rPr>
              <w:t>景点：</w:t>
            </w:r>
            <w:r>
              <w:rPr>
                <w:rFonts w:hint="eastAsia" w:ascii="微软雅黑" w:hAnsi="微软雅黑" w:eastAsia="微软雅黑" w:cs="微软雅黑"/>
                <w:b w:val="0"/>
                <w:i w:val="0"/>
                <w:color w:val="000000"/>
                <w:sz w:val="21"/>
                <w:szCs w:val="21"/>
              </w:rPr>
              <w:t>含行程所列景点首道大门票（赠送门票，不去无退费）</w:t>
            </w:r>
            <w:r>
              <w:rPr>
                <w:rFonts w:hint="eastAsia" w:ascii="微软雅黑" w:hAnsi="微软雅黑" w:eastAsia="微软雅黑" w:cs="微软雅黑"/>
                <w:sz w:val="21"/>
                <w:szCs w:val="21"/>
              </w:rPr>
              <w:br w:type="textWrapping"/>
            </w:r>
            <w:r>
              <w:rPr>
                <w:rFonts w:hint="eastAsia" w:ascii="微软雅黑" w:hAnsi="微软雅黑" w:eastAsia="微软雅黑" w:cs="微软雅黑"/>
                <w:b/>
                <w:i w:val="0"/>
                <w:color w:val="FF0000"/>
                <w:sz w:val="21"/>
                <w:szCs w:val="21"/>
              </w:rPr>
              <w:t>交通：</w:t>
            </w:r>
            <w:r>
              <w:rPr>
                <w:rFonts w:hint="eastAsia" w:ascii="微软雅黑" w:hAnsi="微软雅黑" w:eastAsia="微软雅黑" w:cs="微软雅黑"/>
                <w:b w:val="0"/>
                <w:i w:val="0"/>
                <w:color w:val="000000"/>
                <w:sz w:val="21"/>
                <w:szCs w:val="21"/>
              </w:rPr>
              <w:t xml:space="preserve">当地空调旅游车车位费，以实际接待人数为准核定车型，保证一人一正座 </w:t>
            </w:r>
            <w:r>
              <w:rPr>
                <w:rFonts w:hint="eastAsia" w:ascii="微软雅黑" w:hAnsi="微软雅黑" w:eastAsia="微软雅黑" w:cs="微软雅黑"/>
                <w:sz w:val="21"/>
                <w:szCs w:val="21"/>
              </w:rPr>
              <w:br w:type="textWrapping"/>
            </w:r>
            <w:r>
              <w:rPr>
                <w:rFonts w:hint="eastAsia" w:ascii="微软雅黑" w:hAnsi="微软雅黑" w:eastAsia="微软雅黑" w:cs="微软雅黑"/>
                <w:b/>
                <w:i w:val="0"/>
                <w:color w:val="FF0000"/>
                <w:sz w:val="21"/>
                <w:szCs w:val="21"/>
              </w:rPr>
              <w:t>住宿：</w:t>
            </w:r>
            <w:r>
              <w:rPr>
                <w:rFonts w:hint="eastAsia" w:ascii="微软雅黑" w:hAnsi="微软雅黑" w:eastAsia="微软雅黑" w:cs="微软雅黑"/>
                <w:b w:val="0"/>
                <w:i w:val="0"/>
                <w:color w:val="000000"/>
                <w:spacing w:val="-1"/>
                <w:sz w:val="21"/>
                <w:szCs w:val="21"/>
              </w:rPr>
              <w:t xml:space="preserve">4 晚商务酒店 </w:t>
            </w:r>
          </w:p>
          <w:p w14:paraId="19F33A4D">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宜昌：丽橙、智锋、星辰机场店 或者同级</w:t>
            </w:r>
          </w:p>
          <w:p w14:paraId="5125C414">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b w:val="0"/>
                <w:i w:val="0"/>
                <w:color w:val="000000"/>
                <w:spacing w:val="-1"/>
                <w:sz w:val="21"/>
                <w:szCs w:val="21"/>
                <w:lang w:val="en-US" w:eastAsia="zh-CN"/>
              </w:rPr>
            </w:pPr>
            <w:r>
              <w:rPr>
                <w:rFonts w:hint="eastAsia" w:ascii="微软雅黑" w:hAnsi="微软雅黑" w:eastAsia="微软雅黑" w:cs="微软雅黑"/>
                <w:b w:val="0"/>
                <w:i w:val="0"/>
                <w:color w:val="000000"/>
                <w:spacing w:val="-1"/>
                <w:sz w:val="21"/>
                <w:szCs w:val="21"/>
                <w:lang w:val="en-US" w:eastAsia="zh-CN"/>
              </w:rPr>
              <w:t>张家界：源惠、诗鑫、缘梦、蓝鸥、武陵居、祥和居、梦之家、梦溪源风情、湘西之梦、峰语轩、宝庆、维一或者同级</w:t>
            </w:r>
          </w:p>
          <w:p w14:paraId="67CC87BC">
            <w:pPr>
              <w:keepNext w:val="0"/>
              <w:keepLines w:val="0"/>
              <w:pageBreakBefore w:val="0"/>
              <w:widowControl/>
              <w:kinsoku/>
              <w:wordWrap/>
              <w:overflowPunct/>
              <w:topLinePunct w:val="0"/>
              <w:autoSpaceDE w:val="0"/>
              <w:autoSpaceDN w:val="0"/>
              <w:bidi w:val="0"/>
              <w:adjustRightInd/>
              <w:snapToGrid/>
              <w:spacing w:before="0" w:after="0" w:line="360" w:lineRule="exact"/>
              <w:ind w:left="0" w:right="0" w:firstLine="0"/>
              <w:jc w:val="left"/>
              <w:textAlignment w:val="auto"/>
              <w:rPr>
                <w:rFonts w:hint="eastAsia" w:ascii="微软雅黑" w:hAnsi="微软雅黑" w:eastAsia="微软雅黑" w:cs="微软雅黑"/>
                <w:b w:val="0"/>
                <w:i w:val="0"/>
                <w:color w:val="000000"/>
                <w:spacing w:val="-1"/>
                <w:sz w:val="21"/>
                <w:szCs w:val="21"/>
                <w:lang w:val="en-US" w:eastAsia="zh-CN"/>
              </w:rPr>
            </w:pPr>
            <w:r>
              <w:rPr>
                <w:rFonts w:hint="eastAsia" w:ascii="微软雅黑" w:hAnsi="微软雅黑" w:eastAsia="微软雅黑" w:cs="微软雅黑"/>
                <w:b w:val="0"/>
                <w:i w:val="0"/>
                <w:color w:val="000000"/>
                <w:spacing w:val="-1"/>
                <w:sz w:val="21"/>
                <w:szCs w:val="21"/>
              </w:rPr>
              <w:t>凤凰酒店：</w:t>
            </w:r>
            <w:r>
              <w:rPr>
                <w:rFonts w:hint="eastAsia" w:ascii="微软雅黑" w:hAnsi="微软雅黑" w:eastAsia="微软雅黑" w:cs="微软雅黑"/>
                <w:b w:val="0"/>
                <w:i w:val="0"/>
                <w:color w:val="000000"/>
                <w:spacing w:val="-1"/>
                <w:sz w:val="21"/>
                <w:szCs w:val="21"/>
                <w:lang w:val="en-US" w:eastAsia="zh-CN"/>
              </w:rPr>
              <w:t>八角楼、苗江、派柏云、金凤、锦园、景轩、天河、红鸿、嘉豪、忆往惜、凤楼居、雨翠或同级</w:t>
            </w:r>
          </w:p>
          <w:p w14:paraId="7137AF6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pPr>
          </w:p>
        </w:tc>
      </w:tr>
      <w:tr w14:paraId="61C48B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7B0E8FE3">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☆☆自理费用☆☆</w:t>
            </w:r>
          </w:p>
          <w:p w14:paraId="01D55F09">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i w:val="0"/>
                <w:color w:val="FF0000"/>
                <w:sz w:val="21"/>
                <w:szCs w:val="21"/>
              </w:rPr>
              <w:t xml:space="preserve">必消景交:两坝一峡游轮 99+三峡大坝换乘车 35+黄龙洞游船 68+天门山索道/穿山扶梯 160+凤凰 古城换乘车 28=380/人 </w:t>
            </w:r>
          </w:p>
          <w:p w14:paraId="41D09888">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z w:val="21"/>
                <w:szCs w:val="21"/>
              </w:rPr>
              <w:t xml:space="preserve">1、单房差：全程单房差 80 元/人/晚； </w:t>
            </w:r>
          </w:p>
          <w:p w14:paraId="18A71461">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olor w:val="000000"/>
                <w:spacing w:val="0"/>
                <w:sz w:val="21"/>
                <w:szCs w:val="21"/>
              </w:rPr>
              <w:t xml:space="preserve">2、景区自选代步交通工具（行程外的景交） </w:t>
            </w:r>
          </w:p>
          <w:p w14:paraId="007B6D54">
            <w:pPr>
              <w:keepNext w:val="0"/>
              <w:keepLines w:val="0"/>
              <w:pageBreakBefore w:val="0"/>
              <w:widowControl w:val="0"/>
              <w:kinsoku/>
              <w:wordWrap/>
              <w:overflowPunct/>
              <w:topLinePunct w:val="0"/>
              <w:autoSpaceDE/>
              <w:autoSpaceDN/>
              <w:bidi w:val="0"/>
              <w:adjustRightInd/>
              <w:snapToGrid/>
              <w:spacing w:line="360" w:lineRule="exact"/>
              <w:ind w:left="0"/>
              <w:textAlignment w:val="auto"/>
              <w:rPr>
                <w:rStyle w:val="13"/>
                <w:rFonts w:hint="eastAsia" w:ascii="微软雅黑" w:hAnsi="微软雅黑" w:eastAsia="微软雅黑" w:cs="微软雅黑"/>
                <w:bCs/>
                <w:color w:val="D6A841"/>
                <w:spacing w:val="30"/>
                <w:sz w:val="24"/>
                <w:lang w:eastAsia="zh-CN"/>
              </w:rPr>
            </w:pPr>
            <w:r>
              <w:rPr>
                <w:rFonts w:hint="eastAsia" w:ascii="微软雅黑" w:hAnsi="微软雅黑" w:eastAsia="微软雅黑" w:cs="微软雅黑"/>
                <w:b w:val="0"/>
                <w:i w:val="0"/>
                <w:color w:val="000000"/>
                <w:spacing w:val="0"/>
                <w:sz w:val="21"/>
                <w:szCs w:val="21"/>
              </w:rPr>
              <w:t xml:space="preserve">3、晚上民俗表演。 </w:t>
            </w:r>
          </w:p>
        </w:tc>
      </w:tr>
      <w:tr w14:paraId="7DDA0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61" w:type="dxa"/>
            <w:gridSpan w:val="6"/>
            <w:tcBorders>
              <w:top w:val="single" w:color="auto" w:sz="4" w:space="0"/>
              <w:left w:val="single" w:color="auto" w:sz="4" w:space="0"/>
              <w:bottom w:val="single" w:color="auto" w:sz="4" w:space="0"/>
              <w:right w:val="single" w:color="auto" w:sz="4" w:space="0"/>
            </w:tcBorders>
          </w:tcPr>
          <w:p w14:paraId="73D26458">
            <w:pPr>
              <w:pStyle w:val="8"/>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0E3509F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textAlignment w:val="auto"/>
              <w:rPr>
                <w:rFonts w:hint="eastAsia" w:ascii="微软雅黑" w:hAnsi="微软雅黑" w:eastAsia="微软雅黑" w:cs="微软雅黑"/>
              </w:rPr>
            </w:pPr>
            <w:r>
              <w:rPr>
                <w:rFonts w:hint="eastAsia" w:ascii="微软雅黑" w:hAnsi="微软雅黑" w:eastAsia="微软雅黑" w:cs="微软雅黑"/>
                <w:b w:val="0"/>
                <w:i w:val="0"/>
                <w:color w:val="000000"/>
                <w:sz w:val="21"/>
              </w:rPr>
              <w:t>1.儿童：12 周岁以下：正餐含半餐，含车位费，含导游服务；不占床位、不含早餐；门票及景区小交通自理。</w:t>
            </w:r>
          </w:p>
          <w:p w14:paraId="75ACE235">
            <w:pPr>
              <w:pStyle w:val="8"/>
              <w:keepNext w:val="0"/>
              <w:keepLines w:val="0"/>
              <w:pageBreakBefore w:val="0"/>
              <w:widowControl/>
              <w:kinsoku/>
              <w:wordWrap/>
              <w:overflowPunct/>
              <w:topLinePunct w:val="0"/>
              <w:bidi w:val="0"/>
              <w:adjustRightInd/>
              <w:snapToGrid/>
              <w:spacing w:before="0" w:beforeAutospacing="0" w:after="0" w:afterAutospacing="0" w:line="360" w:lineRule="exact"/>
              <w:ind w:left="0"/>
              <w:jc w:val="both"/>
              <w:textAlignment w:val="auto"/>
              <w:rPr>
                <w:rFonts w:hint="eastAsia" w:ascii="微软雅黑" w:hAnsi="微软雅黑" w:eastAsia="微软雅黑" w:cs="微软雅黑"/>
                <w:b w:val="0"/>
                <w:i w:val="0"/>
                <w:color w:val="000000"/>
                <w:spacing w:val="-6"/>
                <w:sz w:val="21"/>
              </w:rPr>
            </w:pPr>
            <w:r>
              <w:rPr>
                <w:rFonts w:hint="eastAsia" w:ascii="微软雅黑" w:hAnsi="微软雅黑" w:eastAsia="微软雅黑" w:cs="微软雅黑"/>
                <w:b w:val="0"/>
                <w:i w:val="0"/>
                <w:color w:val="000000"/>
                <w:spacing w:val="-6"/>
                <w:sz w:val="21"/>
              </w:rPr>
              <w:t xml:space="preserve">（儿童如已超高，需在报名时提前告知！！！不然部分景区预约不到门票，无法进入景区，我社不承担责任。） </w:t>
            </w:r>
          </w:p>
          <w:p w14:paraId="6EB6C4E5">
            <w:pPr>
              <w:pStyle w:val="8"/>
              <w:keepNext w:val="0"/>
              <w:keepLines w:val="0"/>
              <w:pageBreakBefore w:val="0"/>
              <w:widowControl/>
              <w:kinsoku/>
              <w:wordWrap/>
              <w:overflowPunct/>
              <w:topLinePunct w:val="0"/>
              <w:bidi w:val="0"/>
              <w:adjustRightInd/>
              <w:snapToGrid/>
              <w:spacing w:before="0" w:beforeAutospacing="0" w:after="0" w:afterAutospacing="0" w:line="360" w:lineRule="exact"/>
              <w:ind w:left="0"/>
              <w:jc w:val="both"/>
              <w:textAlignment w:val="auto"/>
              <w:rPr>
                <w:rStyle w:val="13"/>
                <w:rFonts w:hint="eastAsia" w:ascii="微软雅黑" w:hAnsi="微软雅黑" w:eastAsia="微软雅黑" w:cs="微软雅黑"/>
                <w:spacing w:val="7"/>
                <w:sz w:val="21"/>
                <w:szCs w:val="21"/>
                <w:shd w:val="clear" w:color="auto" w:fill="FFFFFF"/>
                <w:lang w:eastAsia="zh-CN"/>
              </w:rPr>
            </w:pPr>
            <w:r>
              <w:rPr>
                <w:rFonts w:hint="eastAsia" w:ascii="微软雅黑" w:hAnsi="微软雅黑" w:eastAsia="微软雅黑" w:cs="微软雅黑"/>
                <w:b w:val="0"/>
                <w:i w:val="0"/>
                <w:color w:val="000000"/>
                <w:spacing w:val="-2"/>
                <w:sz w:val="21"/>
              </w:rPr>
              <w:t xml:space="preserve">2.1.2 米以上儿童-24 岁（含 24 岁）以下的学生：在报名时告知自己为学生参加此优惠价格的散拼团，但在当地 </w:t>
            </w:r>
            <w:r>
              <w:rPr>
                <w:rFonts w:hint="eastAsia" w:ascii="微软雅黑" w:hAnsi="微软雅黑" w:eastAsia="微软雅黑" w:cs="微软雅黑"/>
                <w:b w:val="0"/>
                <w:i w:val="0"/>
                <w:color w:val="000000"/>
                <w:spacing w:val="0"/>
                <w:sz w:val="21"/>
              </w:rPr>
              <w:t xml:space="preserve">却无证件提供者需补回优惠差价 200 元/人。 </w:t>
            </w:r>
          </w:p>
        </w:tc>
      </w:tr>
      <w:tr w14:paraId="6D358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 w:hRule="atLeast"/>
        </w:trPr>
        <w:tc>
          <w:tcPr>
            <w:tcW w:w="11661" w:type="dxa"/>
            <w:gridSpan w:val="6"/>
            <w:tcBorders>
              <w:top w:val="single" w:color="auto" w:sz="4" w:space="0"/>
              <w:left w:val="single" w:color="auto" w:sz="4" w:space="0"/>
              <w:bottom w:val="single" w:color="auto" w:sz="4" w:space="0"/>
              <w:right w:val="single" w:color="auto" w:sz="4" w:space="0"/>
            </w:tcBorders>
          </w:tcPr>
          <w:p w14:paraId="524E8677">
            <w:pPr>
              <w:tabs>
                <w:tab w:val="left" w:pos="8583"/>
              </w:tabs>
              <w:spacing w:line="36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☆☆费用标准☆☆</w:t>
            </w:r>
          </w:p>
          <w:p w14:paraId="7FD3B9D1">
            <w:pPr>
              <w:tabs>
                <w:tab w:val="left" w:pos="8583"/>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color w:val="FF0000"/>
                <w:szCs w:val="21"/>
              </w:rPr>
              <w:t xml:space="preserve">此行程为特惠打包价，所有自费、所有优惠人群均无退费，本行程所有人群行程所有门票无优无免！  </w:t>
            </w:r>
          </w:p>
        </w:tc>
      </w:tr>
      <w:tr w14:paraId="26F174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61" w:type="dxa"/>
            <w:gridSpan w:val="6"/>
            <w:tcBorders>
              <w:top w:val="single" w:color="auto" w:sz="4" w:space="0"/>
              <w:left w:val="single" w:color="auto" w:sz="4" w:space="0"/>
              <w:bottom w:val="single" w:color="auto" w:sz="4" w:space="0"/>
              <w:right w:val="single" w:color="auto" w:sz="4" w:space="0"/>
            </w:tcBorders>
          </w:tcPr>
          <w:p w14:paraId="07F7E2BC">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374E8F2F">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spacing w:val="-4"/>
                <w:sz w:val="21"/>
                <w:szCs w:val="21"/>
              </w:rPr>
              <w:t>1</w:t>
            </w:r>
            <w:r>
              <w:rPr>
                <w:rFonts w:hint="eastAsia" w:ascii="微软雅黑" w:hAnsi="微软雅黑" w:eastAsia="微软雅黑" w:cs="微软雅黑"/>
                <w:b w:val="0"/>
                <w:i w:val="0"/>
                <w:color w:val="000000"/>
                <w:spacing w:val="-2"/>
                <w:sz w:val="21"/>
              </w:rPr>
              <w:t xml:space="preserve">、旅客出门前请带好有效证件（如二代身份证，户口簿，护照，学生证等）。 </w:t>
            </w:r>
          </w:p>
          <w:p w14:paraId="5E468EFF">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2、贵重物品随身携带，以防丢失影响美好的旅游心情。自由活动期间，请自行注意与负责自已的人身及财产安 </w:t>
            </w:r>
            <w:r>
              <w:rPr>
                <w:rFonts w:hint="eastAsia" w:ascii="微软雅黑" w:hAnsi="微软雅黑" w:eastAsia="微软雅黑" w:cs="微软雅黑"/>
                <w:b w:val="0"/>
                <w:i w:val="0"/>
                <w:color w:val="000000"/>
                <w:sz w:val="21"/>
              </w:rPr>
              <w:t xml:space="preserve">全。 </w:t>
            </w:r>
          </w:p>
          <w:p w14:paraId="5962BF0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3、客人应知悉自身的健康状况，有高空恐惧症或心脏病、高血压等身体有不适或疾病历史的请报名时提前告知 </w:t>
            </w:r>
            <w:r>
              <w:rPr>
                <w:rFonts w:hint="eastAsia" w:ascii="微软雅黑" w:hAnsi="微软雅黑" w:eastAsia="微软雅黑" w:cs="微软雅黑"/>
                <w:b w:val="0"/>
                <w:i w:val="0"/>
                <w:color w:val="000000"/>
                <w:sz w:val="21"/>
              </w:rPr>
              <w:t xml:space="preserve">前台，对不适合自身条件的旅游活动应谨慎选择，否则因此而产生的不利后果，由客人个人自己全额承担责任。为了您的安全，孕妇请勿参团，敬请须知。故意隐瞒疾病史，使其在旅游行程中发生疾病突发或加重、恶化，危 及健康及生命的，旅行社不承担责任。但我社会提供必要的及可能的帮助，其产生的合理费用由客人承担。不接 </w:t>
            </w:r>
            <w:r>
              <w:rPr>
                <w:rFonts w:hint="eastAsia" w:ascii="微软雅黑" w:hAnsi="微软雅黑" w:eastAsia="微软雅黑" w:cs="微软雅黑"/>
                <w:b w:val="0"/>
                <w:i w:val="0"/>
                <w:color w:val="000000"/>
                <w:spacing w:val="-1"/>
                <w:sz w:val="21"/>
              </w:rPr>
              <w:t xml:space="preserve">受 80 岁及以上老人参团！70 岁及以上老人需要年轻家属陪同参团（老人熟悉自身身体条件并能够适应该行程路 </w:t>
            </w:r>
            <w:r>
              <w:rPr>
                <w:rFonts w:hint="eastAsia" w:ascii="微软雅黑" w:hAnsi="微软雅黑" w:eastAsia="微软雅黑" w:cs="微软雅黑"/>
                <w:b w:val="0"/>
                <w:i w:val="0"/>
                <w:color w:val="000000"/>
                <w:spacing w:val="-2"/>
                <w:sz w:val="21"/>
              </w:rPr>
              <w:t xml:space="preserve">段），需提供正规医院开具的健康证明，并签署旅行社免责协议书，否则有权拒绝报名。 </w:t>
            </w:r>
          </w:p>
          <w:p w14:paraId="778239B1">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4、有的地方受交通限制，旅游车辆可能不能到达酒店门口，需客人步行到酒店入住。旅客入住酒店前请出示身 </w:t>
            </w:r>
            <w:r>
              <w:rPr>
                <w:rFonts w:hint="eastAsia" w:ascii="微软雅黑" w:hAnsi="微软雅黑" w:eastAsia="微软雅黑" w:cs="微软雅黑"/>
                <w:b w:val="0"/>
                <w:i w:val="0"/>
                <w:color w:val="000000"/>
                <w:sz w:val="21"/>
              </w:rPr>
              <w:t xml:space="preserve">份证并主动交纳房卡押金。住宿如出现单男单女，在征得其他单男单女的同意下，进行拼房，否则由客人补齐单 房差。行程中的参考酒店并非都能提供标准三人间，大多为加床（钢丝床）服务。客人入住酒店时，请检查房间 里所有设备及用具，如有损坏缺少应及时联系导游员或酒店工作人员，切勿大意，减少不必要的纠纷。行程内酒 </w:t>
            </w:r>
            <w:r>
              <w:rPr>
                <w:rFonts w:hint="eastAsia" w:ascii="微软雅黑" w:hAnsi="微软雅黑" w:eastAsia="微软雅黑" w:cs="微软雅黑"/>
                <w:b w:val="0"/>
                <w:i w:val="0"/>
                <w:color w:val="000000"/>
                <w:spacing w:val="-6"/>
                <w:sz w:val="21"/>
              </w:rPr>
              <w:t>店均为定时供应热水和空调。（根据湖南省政府规定，酒店不提供一次性洗漱用品，请客人自备。敬请谅解！）。</w:t>
            </w:r>
            <w:r>
              <w:rPr>
                <w:rFonts w:hint="eastAsia" w:ascii="微软雅黑" w:hAnsi="微软雅黑" w:eastAsia="微软雅黑" w:cs="微软雅黑"/>
                <w:b w:val="0"/>
                <w:i w:val="0"/>
                <w:color w:val="000000"/>
                <w:sz w:val="21"/>
              </w:rPr>
              <w:t xml:space="preserve">由于湘西地区经济发展较为落后，虽然旅游资源丰富，景色秀丽，但酒店硬件设备，旅游接待质量，与一线发达 城市有一定差距，请客人谅解。 </w:t>
            </w:r>
          </w:p>
          <w:p w14:paraId="08752BB5">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5、我社有权根据当地天气情况或其它原因前后调整景点游览顺序，但不减少景点。如遇不可抗拒的自然因素或 </w:t>
            </w:r>
            <w:r>
              <w:rPr>
                <w:rFonts w:hint="eastAsia" w:ascii="微软雅黑" w:hAnsi="微软雅黑" w:eastAsia="微软雅黑" w:cs="微软雅黑"/>
                <w:b w:val="0"/>
                <w:i w:val="0"/>
                <w:color w:val="000000"/>
                <w:sz w:val="21"/>
              </w:rPr>
              <w:t xml:space="preserve">政策性原因造成游览变化和景点减少，不承担由此造成的损失与责任。因自然灾害等人力不可抗拒因素造成费用 增加，由客人自理，未产生的费用本公司按成本退还；因散拼团的特殊性，我社只保证用车合法性。在保证不影 响行程的前提下行程中可能需要套团用车或根据人数增减更换车型大小，我社确保每人一个乘车座位，具体用车 的大小由客人人数确定，敬请理解！凡不可抗力和第三方原因等非因我社原因造成的游览及费用变化，我社不承 当相关责任。例如：航班延误、取消造成产生增加的住宿，或者没赶上旅游车，要单独包车接客人等情况，都需 客人自理额外产生的费用。 </w:t>
            </w:r>
          </w:p>
          <w:p w14:paraId="58B6460D">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6、旅客自身原因放弃的旅游项目（包括餐、房、车和门票等）费用不退。旅游中途擅自离团，合同终止，费用 </w:t>
            </w:r>
            <w:r>
              <w:rPr>
                <w:rFonts w:hint="eastAsia" w:ascii="微软雅黑" w:hAnsi="微软雅黑" w:eastAsia="微软雅黑" w:cs="微软雅黑"/>
                <w:b w:val="0"/>
                <w:i w:val="0"/>
                <w:color w:val="000000"/>
                <w:sz w:val="21"/>
              </w:rPr>
              <w:t xml:space="preserve">不退，补齐相应损失，其他责任由客人自负，签署离团协议书。 </w:t>
            </w:r>
          </w:p>
          <w:p w14:paraId="62405B4A">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7、旅游意外险由客人出发前在当地保险公司购买或委托组团社代买，我社只提供旅行社责任险。 </w:t>
            </w:r>
          </w:p>
          <w:p w14:paraId="240D69F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8、散客拼团为各大旅行社联合收客发班，不同于独立包团的一对一服务，会发生团友和导游的变化，游客的地 </w:t>
            </w:r>
            <w:r>
              <w:rPr>
                <w:rFonts w:hint="eastAsia" w:ascii="微软雅黑" w:hAnsi="微软雅黑" w:eastAsia="微软雅黑" w:cs="微软雅黑"/>
                <w:b w:val="0"/>
                <w:i w:val="0"/>
                <w:color w:val="000000"/>
                <w:sz w:val="21"/>
              </w:rPr>
              <w:t xml:space="preserve">域，年龄，体力，想法，民俗习惯等各有不同，需要游客之间相互包容，理解和支持。我们将竭尽全力为游客服务，让此次旅途更加美好！请严格遵守时间观念和集体观念，如因游客自身原因导致无法在约定时间和地点集 合，且已影响其他游客的行程，旅行社有权离开进入下一个行程，请您自行乘车与团队汇合，费用自理。 </w:t>
            </w:r>
          </w:p>
          <w:p w14:paraId="44C8AC57">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pacing w:val="0"/>
                <w:sz w:val="21"/>
              </w:rPr>
              <w:t xml:space="preserve">9、不要随意购买街边小贩的食品，以防急性腹泻等疾病发生，影响游程。在选购旅游纪念商品、当地土特产 </w:t>
            </w:r>
            <w:r>
              <w:rPr>
                <w:rFonts w:hint="eastAsia" w:ascii="微软雅黑" w:hAnsi="微软雅黑" w:eastAsia="微软雅黑" w:cs="微软雅黑"/>
                <w:b w:val="0"/>
                <w:i w:val="0"/>
                <w:color w:val="000000"/>
                <w:sz w:val="21"/>
              </w:rPr>
              <w:t xml:space="preserve">时，注意不要随意去动摆设物品，以防意外损坏，后果自负。旅游期间，全程不强制购物；游客在指定购物店中 为自愿购物，所购商品非质量问题一律不予退还；行程规定的景点、餐厅，长途中途休息站等这类购物店不属于 旅游定点商店，若商品出现质量问题，旅行社不承担任何责任；游客自行前往的购物店所购商品出现质量问题，旅行社不承担任何责任；行程中涉及的购物点购物自愿，购物时请您务必谨慎，请在付款前仔细查验，确保商品 完好无损、配件齐全并具备相应的鉴定证书，明确了解商品售后服务流程；购买后请妥善保管相关票据。行程中 展示图片仅供参考，由于拍摄时间、季节和角度有所不同，与您看到的实际景观可能有所差距，请以实际观景为 准。 </w:t>
            </w:r>
          </w:p>
          <w:p w14:paraId="0923E862">
            <w:pPr>
              <w:keepNext w:val="0"/>
              <w:keepLines w:val="0"/>
              <w:pageBreakBefore w:val="0"/>
              <w:widowControl/>
              <w:kinsoku/>
              <w:wordWrap/>
              <w:overflowPunct/>
              <w:topLinePunct w:val="0"/>
              <w:autoSpaceDE w:val="0"/>
              <w:autoSpaceDN w:val="0"/>
              <w:bidi w:val="0"/>
              <w:adjustRightInd/>
              <w:snapToGrid/>
              <w:spacing w:after="0" w:line="360"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b w:val="0"/>
                <w:i w:val="0"/>
                <w:color w:val="000000"/>
                <w:sz w:val="21"/>
              </w:rPr>
              <w:t xml:space="preserve">10、张家界少数民族对神灵及图腾有自己的信仰，并且热情好客，游客朋友请注意入乡随俗，尊重当地民俗习 惯。在游览张家界、凤凰等少数民族村寨时，请务必听从导游的介绍及安排，注意一些少数民族的禁忌。湖南地 区餐饮以酸、麻、辣、咸等偏重口味！旅游团队用餐，旅行社按承诺标准确保餐饮卫生及餐食数量（菜品数量根 </w:t>
            </w:r>
            <w:r>
              <w:rPr>
                <w:rFonts w:hint="eastAsia" w:ascii="微软雅黑" w:hAnsi="微软雅黑" w:eastAsia="微软雅黑" w:cs="微软雅黑"/>
                <w:b w:val="0"/>
                <w:i w:val="0"/>
                <w:color w:val="000000"/>
                <w:spacing w:val="-2"/>
                <w:sz w:val="21"/>
              </w:rPr>
              <w:t xml:space="preserve">据每桌实际开餐人数递增或递减），但不同地区餐食口味有差异，不一定满足游客口味需求，敬请见谅。 </w:t>
            </w:r>
            <w:r>
              <w:rPr>
                <w:rFonts w:hint="eastAsia" w:ascii="微软雅黑" w:hAnsi="微软雅黑" w:eastAsia="微软雅黑" w:cs="微软雅黑"/>
                <w:b w:val="0"/>
                <w:i w:val="0"/>
                <w:color w:val="000000"/>
                <w:spacing w:val="-1"/>
                <w:sz w:val="21"/>
              </w:rPr>
              <w:t>11、客人已经确认出票后取消参团的，收取车位费 200 元/人，天门山票损 100 元/人（当天取消，全额票损），</w:t>
            </w:r>
            <w:r>
              <w:rPr>
                <w:rFonts w:hint="eastAsia" w:ascii="微软雅黑" w:hAnsi="微软雅黑" w:eastAsia="微软雅黑" w:cs="微软雅黑"/>
                <w:b w:val="0"/>
                <w:i w:val="0"/>
                <w:color w:val="000000"/>
                <w:spacing w:val="0"/>
                <w:sz w:val="21"/>
              </w:rPr>
              <w:t>飞机票按票面的 100%损失计算。中途均不允许客人以任何借口离团，若中途客人离团视同游客违约，用餐、</w:t>
            </w:r>
            <w:r>
              <w:rPr>
                <w:rFonts w:hint="eastAsia" w:ascii="微软雅黑" w:hAnsi="微软雅黑" w:eastAsia="微软雅黑" w:cs="微软雅黑"/>
                <w:b w:val="0"/>
                <w:i w:val="0"/>
                <w:color w:val="000000"/>
                <w:sz w:val="21"/>
              </w:rPr>
              <w:t xml:space="preserve">房、车、机票等一切费用不退，签署离团协议书，旅行社也不承担游客离团时发生意外的所有责任。行程里面所 涉及的所有项目，均为不看不退，不吃不退，不用不退，亦不做等价交换。 </w:t>
            </w:r>
          </w:p>
          <w:p w14:paraId="133D1EA8">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right="0"/>
              <w:jc w:val="both"/>
              <w:textAlignment w:val="baseline"/>
              <w:rPr>
                <w:rFonts w:ascii="微软雅黑" w:hAnsi="微软雅黑" w:eastAsia="微软雅黑" w:cs="微软雅黑"/>
                <w:szCs w:val="21"/>
              </w:rPr>
            </w:pPr>
            <w:r>
              <w:rPr>
                <w:rFonts w:hint="eastAsia" w:ascii="微软雅黑" w:hAnsi="微软雅黑" w:eastAsia="微软雅黑" w:cs="微软雅黑"/>
                <w:b w:val="0"/>
                <w:i w:val="0"/>
                <w:color w:val="000000"/>
                <w:sz w:val="21"/>
              </w:rPr>
              <w:t>12、投诉问题在旅游目的地就地解决，请组团社和游客知悉，返程后我社不接收投诉！旅行社不受理因虚假填写 或不填意见书而产生的后续争议和投诉；由此而造成的一切损失由客人自负，为了保障您的权益和提高旅行社的 服务质量，请你务必认真填写，行程中曾投诉过的已解决的问题不能作为后续再投诉内容。若产生争议，以《新 旅游法》及《合同法》或相关旅游法规规定处理。若认为有质量问题，请第一时间拨打电话告知。</w:t>
            </w:r>
          </w:p>
        </w:tc>
      </w:tr>
    </w:tbl>
    <w:p w14:paraId="005D4CB5">
      <w:pPr>
        <w:tabs>
          <w:tab w:val="left" w:pos="8583"/>
        </w:tabs>
        <w:jc w:val="left"/>
        <w:rPr>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D2C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47DD">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143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F5DB">
    <w:pPr>
      <w:pStyle w:val="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0EA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3FB6F">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2E06"/>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D53232"/>
    <w:rsid w:val="02492FB3"/>
    <w:rsid w:val="027B28ED"/>
    <w:rsid w:val="02B91709"/>
    <w:rsid w:val="02BB7CC4"/>
    <w:rsid w:val="02ED0D12"/>
    <w:rsid w:val="032D0FCD"/>
    <w:rsid w:val="04326247"/>
    <w:rsid w:val="04C634D5"/>
    <w:rsid w:val="052E1D24"/>
    <w:rsid w:val="05A55472"/>
    <w:rsid w:val="0660115C"/>
    <w:rsid w:val="066606B5"/>
    <w:rsid w:val="06C8688F"/>
    <w:rsid w:val="0704296D"/>
    <w:rsid w:val="073B1CE0"/>
    <w:rsid w:val="07485FA1"/>
    <w:rsid w:val="07723FAA"/>
    <w:rsid w:val="07BC6D96"/>
    <w:rsid w:val="07D30491"/>
    <w:rsid w:val="08160A46"/>
    <w:rsid w:val="08863B53"/>
    <w:rsid w:val="08C241AF"/>
    <w:rsid w:val="09337B5B"/>
    <w:rsid w:val="09370990"/>
    <w:rsid w:val="09420551"/>
    <w:rsid w:val="09E225A5"/>
    <w:rsid w:val="0A230D3A"/>
    <w:rsid w:val="0B2E58F9"/>
    <w:rsid w:val="0B3A1E0C"/>
    <w:rsid w:val="0C7172C7"/>
    <w:rsid w:val="0C7E69E5"/>
    <w:rsid w:val="0CC71E35"/>
    <w:rsid w:val="0CE63B48"/>
    <w:rsid w:val="0D312621"/>
    <w:rsid w:val="0D546189"/>
    <w:rsid w:val="0D7D135C"/>
    <w:rsid w:val="0DC9323A"/>
    <w:rsid w:val="0E850379"/>
    <w:rsid w:val="0EF273CF"/>
    <w:rsid w:val="105E61E3"/>
    <w:rsid w:val="10621621"/>
    <w:rsid w:val="11C25C12"/>
    <w:rsid w:val="11F92DA7"/>
    <w:rsid w:val="11FB5550"/>
    <w:rsid w:val="12446133"/>
    <w:rsid w:val="12A53EA1"/>
    <w:rsid w:val="12EF0A4F"/>
    <w:rsid w:val="13371388"/>
    <w:rsid w:val="135A5953"/>
    <w:rsid w:val="13660EA4"/>
    <w:rsid w:val="13830597"/>
    <w:rsid w:val="143C7B63"/>
    <w:rsid w:val="14E432DA"/>
    <w:rsid w:val="150D1EBE"/>
    <w:rsid w:val="15B0279D"/>
    <w:rsid w:val="16044693"/>
    <w:rsid w:val="16CF065D"/>
    <w:rsid w:val="16F7733F"/>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B06AFF"/>
    <w:rsid w:val="20DF1235"/>
    <w:rsid w:val="21C81DCC"/>
    <w:rsid w:val="22071AF9"/>
    <w:rsid w:val="22233137"/>
    <w:rsid w:val="22840166"/>
    <w:rsid w:val="22EE6868"/>
    <w:rsid w:val="23E40D09"/>
    <w:rsid w:val="23F42CBA"/>
    <w:rsid w:val="24270055"/>
    <w:rsid w:val="243D7EE2"/>
    <w:rsid w:val="243F6084"/>
    <w:rsid w:val="257A557F"/>
    <w:rsid w:val="262E7FE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C90798A"/>
    <w:rsid w:val="2D234CF5"/>
    <w:rsid w:val="2EDE4234"/>
    <w:rsid w:val="2EF53261"/>
    <w:rsid w:val="2F046E1E"/>
    <w:rsid w:val="2F4B592E"/>
    <w:rsid w:val="2F6D625B"/>
    <w:rsid w:val="2FE11772"/>
    <w:rsid w:val="30320AF4"/>
    <w:rsid w:val="30A713E6"/>
    <w:rsid w:val="30BA4CEE"/>
    <w:rsid w:val="30D73977"/>
    <w:rsid w:val="31646571"/>
    <w:rsid w:val="31F10857"/>
    <w:rsid w:val="3294018C"/>
    <w:rsid w:val="33032DB7"/>
    <w:rsid w:val="33555388"/>
    <w:rsid w:val="33FC4F3D"/>
    <w:rsid w:val="34F848B8"/>
    <w:rsid w:val="356426E8"/>
    <w:rsid w:val="36276C4F"/>
    <w:rsid w:val="36395E0A"/>
    <w:rsid w:val="36B8395D"/>
    <w:rsid w:val="36EB3125"/>
    <w:rsid w:val="37377380"/>
    <w:rsid w:val="37684FFE"/>
    <w:rsid w:val="381808BC"/>
    <w:rsid w:val="381F242D"/>
    <w:rsid w:val="38E23DEF"/>
    <w:rsid w:val="3901371D"/>
    <w:rsid w:val="39ED3ED1"/>
    <w:rsid w:val="3A0E7640"/>
    <w:rsid w:val="3A78162F"/>
    <w:rsid w:val="3B4C224A"/>
    <w:rsid w:val="3B5E2BEF"/>
    <w:rsid w:val="3C164A8D"/>
    <w:rsid w:val="3CAC34BB"/>
    <w:rsid w:val="3CB7466E"/>
    <w:rsid w:val="3CD16FE9"/>
    <w:rsid w:val="3CD739C9"/>
    <w:rsid w:val="3D5D0BC0"/>
    <w:rsid w:val="3D9C39CA"/>
    <w:rsid w:val="3E5A01EF"/>
    <w:rsid w:val="3E66666E"/>
    <w:rsid w:val="3F074EEC"/>
    <w:rsid w:val="3F1E55F3"/>
    <w:rsid w:val="3F5B353A"/>
    <w:rsid w:val="3F711169"/>
    <w:rsid w:val="405A1B5A"/>
    <w:rsid w:val="40C13A8B"/>
    <w:rsid w:val="423D518D"/>
    <w:rsid w:val="42434DB3"/>
    <w:rsid w:val="425B235F"/>
    <w:rsid w:val="43170206"/>
    <w:rsid w:val="4331501B"/>
    <w:rsid w:val="444C01E3"/>
    <w:rsid w:val="44533745"/>
    <w:rsid w:val="447017BE"/>
    <w:rsid w:val="44C53E2A"/>
    <w:rsid w:val="44F82AA5"/>
    <w:rsid w:val="450C2F1F"/>
    <w:rsid w:val="457253A8"/>
    <w:rsid w:val="45C55BF5"/>
    <w:rsid w:val="46454B73"/>
    <w:rsid w:val="467A44F2"/>
    <w:rsid w:val="46A62EFA"/>
    <w:rsid w:val="46AD22ED"/>
    <w:rsid w:val="47275F84"/>
    <w:rsid w:val="473700BF"/>
    <w:rsid w:val="474B3179"/>
    <w:rsid w:val="4756119F"/>
    <w:rsid w:val="4762127A"/>
    <w:rsid w:val="47830661"/>
    <w:rsid w:val="485347E6"/>
    <w:rsid w:val="487823FF"/>
    <w:rsid w:val="49826942"/>
    <w:rsid w:val="49E83CF2"/>
    <w:rsid w:val="4AA211FD"/>
    <w:rsid w:val="4ACC5921"/>
    <w:rsid w:val="4B210876"/>
    <w:rsid w:val="4B7A3ECD"/>
    <w:rsid w:val="4B83479F"/>
    <w:rsid w:val="4CC6395F"/>
    <w:rsid w:val="4D1C581A"/>
    <w:rsid w:val="4D326DF4"/>
    <w:rsid w:val="4D576E1A"/>
    <w:rsid w:val="4D5D122C"/>
    <w:rsid w:val="4D832CE2"/>
    <w:rsid w:val="4DC834CB"/>
    <w:rsid w:val="4E8F44E2"/>
    <w:rsid w:val="4F0202B4"/>
    <w:rsid w:val="4F044600"/>
    <w:rsid w:val="4F387A91"/>
    <w:rsid w:val="4F4127DD"/>
    <w:rsid w:val="4F4F035F"/>
    <w:rsid w:val="5103733B"/>
    <w:rsid w:val="518075B3"/>
    <w:rsid w:val="51A11B6E"/>
    <w:rsid w:val="51F23B7D"/>
    <w:rsid w:val="52C31CA7"/>
    <w:rsid w:val="53AB1C9E"/>
    <w:rsid w:val="53C84C9E"/>
    <w:rsid w:val="540602EE"/>
    <w:rsid w:val="543F5D4E"/>
    <w:rsid w:val="55DD601F"/>
    <w:rsid w:val="56405548"/>
    <w:rsid w:val="56434EB8"/>
    <w:rsid w:val="56511950"/>
    <w:rsid w:val="56693A34"/>
    <w:rsid w:val="56891D8F"/>
    <w:rsid w:val="56AB1B20"/>
    <w:rsid w:val="56F13408"/>
    <w:rsid w:val="570D43E2"/>
    <w:rsid w:val="580C3794"/>
    <w:rsid w:val="58744AC1"/>
    <w:rsid w:val="58F12E9E"/>
    <w:rsid w:val="5902109F"/>
    <w:rsid w:val="599B3179"/>
    <w:rsid w:val="59E20028"/>
    <w:rsid w:val="5A0E19AF"/>
    <w:rsid w:val="5A596CA5"/>
    <w:rsid w:val="5A71367A"/>
    <w:rsid w:val="5B7D5A7C"/>
    <w:rsid w:val="5C191119"/>
    <w:rsid w:val="5C5346A9"/>
    <w:rsid w:val="5D343E68"/>
    <w:rsid w:val="5DDC2F06"/>
    <w:rsid w:val="5E912B6D"/>
    <w:rsid w:val="5EFC114F"/>
    <w:rsid w:val="5F0324B2"/>
    <w:rsid w:val="5F773F0E"/>
    <w:rsid w:val="5F8D4C38"/>
    <w:rsid w:val="5FD01E98"/>
    <w:rsid w:val="5FFC07C5"/>
    <w:rsid w:val="60920AED"/>
    <w:rsid w:val="609917DB"/>
    <w:rsid w:val="6133198D"/>
    <w:rsid w:val="613442C8"/>
    <w:rsid w:val="61F2345C"/>
    <w:rsid w:val="621C5D50"/>
    <w:rsid w:val="62492921"/>
    <w:rsid w:val="63006B79"/>
    <w:rsid w:val="630C5B20"/>
    <w:rsid w:val="63F655F7"/>
    <w:rsid w:val="640D5BAD"/>
    <w:rsid w:val="643F6A13"/>
    <w:rsid w:val="64C9168A"/>
    <w:rsid w:val="65DC23AC"/>
    <w:rsid w:val="65FE6FB9"/>
    <w:rsid w:val="664D50DC"/>
    <w:rsid w:val="668C4729"/>
    <w:rsid w:val="66E217EC"/>
    <w:rsid w:val="671F4F4F"/>
    <w:rsid w:val="672E5BEB"/>
    <w:rsid w:val="678F7C75"/>
    <w:rsid w:val="67951AFA"/>
    <w:rsid w:val="67B67376"/>
    <w:rsid w:val="67B74CF1"/>
    <w:rsid w:val="67BF4E48"/>
    <w:rsid w:val="67FB10A2"/>
    <w:rsid w:val="688B5C95"/>
    <w:rsid w:val="6A0A0468"/>
    <w:rsid w:val="6A44754A"/>
    <w:rsid w:val="6A4B0471"/>
    <w:rsid w:val="6AE371CE"/>
    <w:rsid w:val="6B8D6287"/>
    <w:rsid w:val="6B97511D"/>
    <w:rsid w:val="6BD603FA"/>
    <w:rsid w:val="6C46634B"/>
    <w:rsid w:val="6C8B384E"/>
    <w:rsid w:val="6D27070F"/>
    <w:rsid w:val="6D343B56"/>
    <w:rsid w:val="6DC16284"/>
    <w:rsid w:val="6E422432"/>
    <w:rsid w:val="6EC57FAE"/>
    <w:rsid w:val="6F1A0F42"/>
    <w:rsid w:val="6F9A512E"/>
    <w:rsid w:val="6FA6663A"/>
    <w:rsid w:val="706D3841"/>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543427E"/>
    <w:rsid w:val="76290CF7"/>
    <w:rsid w:val="77221663"/>
    <w:rsid w:val="777E2193"/>
    <w:rsid w:val="782C410D"/>
    <w:rsid w:val="782E6E15"/>
    <w:rsid w:val="78C12891"/>
    <w:rsid w:val="78E8447A"/>
    <w:rsid w:val="79006A99"/>
    <w:rsid w:val="791178F8"/>
    <w:rsid w:val="79287E44"/>
    <w:rsid w:val="793F2690"/>
    <w:rsid w:val="798B5156"/>
    <w:rsid w:val="799176AF"/>
    <w:rsid w:val="79BA0862"/>
    <w:rsid w:val="79CD7E98"/>
    <w:rsid w:val="7B316D37"/>
    <w:rsid w:val="7C277E5C"/>
    <w:rsid w:val="7C763532"/>
    <w:rsid w:val="7D116447"/>
    <w:rsid w:val="7D7E5EC1"/>
    <w:rsid w:val="7D8201D1"/>
    <w:rsid w:val="7DAA31D0"/>
    <w:rsid w:val="7E233AA5"/>
    <w:rsid w:val="7E2A7DC1"/>
    <w:rsid w:val="7E9938BB"/>
    <w:rsid w:val="7EAE28A5"/>
    <w:rsid w:val="7EB42530"/>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Plain Text"/>
    <w:basedOn w:val="1"/>
    <w:autoRedefine/>
    <w:unhideWhenUsed/>
    <w:qFormat/>
    <w:uiPriority w:val="0"/>
    <w:rPr>
      <w:rFonts w:ascii="宋体" w:hAnsi="Courier New"/>
      <w:szCs w:val="21"/>
    </w:rPr>
  </w:style>
  <w:style w:type="paragraph" w:styleId="5">
    <w:name w:val="Balloon Text"/>
    <w:basedOn w:val="1"/>
    <w:link w:val="17"/>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link w:val="23"/>
    <w:autoRedefine/>
    <w:unhideWhenUsed/>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qFormat/>
    <w:uiPriority w:val="99"/>
    <w:pPr>
      <w:widowControl/>
      <w:overflowPunct w:val="0"/>
      <w:autoSpaceDE w:val="0"/>
      <w:autoSpaceDN w:val="0"/>
      <w:adjustRightInd w:val="0"/>
      <w:jc w:val="center"/>
      <w:textAlignment w:val="baseline"/>
    </w:pPr>
    <w:rPr>
      <w:b/>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qFormat/>
    <w:uiPriority w:val="0"/>
    <w:rPr>
      <w:color w:val="0000FF"/>
      <w:u w:val="single"/>
    </w:rPr>
  </w:style>
  <w:style w:type="paragraph" w:customStyle="1" w:styleId="15">
    <w:name w:val="UserStyle_0"/>
    <w:basedOn w:val="1"/>
    <w:autoRedefine/>
    <w:qFormat/>
    <w:uiPriority w:val="0"/>
    <w:pPr>
      <w:ind w:firstLine="420" w:firstLineChars="200"/>
      <w:textAlignment w:val="baseline"/>
    </w:p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5"/>
    <w:autoRedefine/>
    <w:qFormat/>
    <w:uiPriority w:val="0"/>
    <w:rPr>
      <w:rFonts w:ascii="Calibri" w:hAnsi="Calibri" w:eastAsia="宋体" w:cs="Times New Roman"/>
      <w:kern w:val="2"/>
      <w:sz w:val="18"/>
      <w:szCs w:val="18"/>
    </w:rPr>
  </w:style>
  <w:style w:type="paragraph" w:customStyle="1" w:styleId="18">
    <w:name w:val="普通(网站)1"/>
    <w:basedOn w:val="1"/>
    <w:link w:val="24"/>
    <w:autoRedefine/>
    <w:qFormat/>
    <w:uiPriority w:val="0"/>
    <w:pPr>
      <w:widowControl/>
      <w:spacing w:before="100" w:beforeAutospacing="1" w:after="100" w:afterAutospacing="1"/>
      <w:jc w:val="left"/>
    </w:pPr>
    <w:rPr>
      <w:rFonts w:ascii="宋体" w:hAnsi="宋体"/>
      <w:kern w:val="0"/>
      <w:sz w:val="24"/>
    </w:rPr>
  </w:style>
  <w:style w:type="character" w:customStyle="1" w:styleId="19">
    <w:name w:val="要点1"/>
    <w:basedOn w:val="20"/>
    <w:link w:val="1"/>
    <w:autoRedefine/>
    <w:qFormat/>
    <w:uiPriority w:val="0"/>
    <w:rPr>
      <w:rFonts w:ascii="Calibri" w:hAnsi="Calibri" w:eastAsia="宋体" w:cs="Times New Roman"/>
      <w:kern w:val="2"/>
      <w:sz w:val="21"/>
      <w:szCs w:val="24"/>
      <w:lang w:val="en-US" w:eastAsia="zh-CN" w:bidi="ar-SA"/>
    </w:rPr>
  </w:style>
  <w:style w:type="character" w:customStyle="1" w:styleId="20">
    <w:name w:val="默认段落字体1"/>
    <w:link w:val="1"/>
    <w:autoRedefine/>
    <w:semiHidden/>
    <w:qFormat/>
    <w:uiPriority w:val="0"/>
  </w:style>
  <w:style w:type="paragraph" w:customStyle="1" w:styleId="21">
    <w:name w:val="页脚1"/>
    <w:basedOn w:val="1"/>
    <w:autoRedefine/>
    <w:qFormat/>
    <w:uiPriority w:val="0"/>
    <w:pPr>
      <w:tabs>
        <w:tab w:val="center" w:pos="4153"/>
        <w:tab w:val="right" w:pos="8306"/>
      </w:tabs>
      <w:snapToGrid w:val="0"/>
      <w:jc w:val="left"/>
    </w:pPr>
    <w:rPr>
      <w:sz w:val="18"/>
      <w:szCs w:val="18"/>
    </w:rPr>
  </w:style>
  <w:style w:type="paragraph" w:customStyle="1" w:styleId="22">
    <w:name w:val="页眉1"/>
    <w:basedOn w:val="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23">
    <w:name w:val="普通(网站) Char"/>
    <w:link w:val="8"/>
    <w:autoRedefine/>
    <w:qFormat/>
    <w:uiPriority w:val="99"/>
    <w:rPr>
      <w:rFonts w:ascii="宋体" w:hAnsi="宋体" w:cs="宋体"/>
      <w:kern w:val="0"/>
      <w:sz w:val="24"/>
    </w:rPr>
  </w:style>
  <w:style w:type="character" w:customStyle="1" w:styleId="24">
    <w:name w:val="普通(网站)1 Char"/>
    <w:link w:val="18"/>
    <w:autoRedefine/>
    <w:qFormat/>
    <w:uiPriority w:val="0"/>
    <w:rPr>
      <w:rFonts w:ascii="宋体" w:hAnsi="宋体"/>
      <w:kern w:val="0"/>
      <w:sz w:val="24"/>
    </w:rPr>
  </w:style>
  <w:style w:type="paragraph" w:customStyle="1" w:styleId="25">
    <w:name w:val="Table Paragraph"/>
    <w:basedOn w:val="1"/>
    <w:autoRedefine/>
    <w:qFormat/>
    <w:uiPriority w:val="1"/>
    <w:pPr>
      <w:autoSpaceDE w:val="0"/>
      <w:autoSpaceDN w:val="0"/>
      <w:jc w:val="left"/>
    </w:pPr>
    <w:rPr>
      <w:rFonts w:ascii="宋体" w:hAnsi="宋体" w:eastAsia="宋体" w:cs="宋体"/>
      <w:kern w:val="0"/>
      <w:sz w:val="22"/>
      <w:szCs w:val="22"/>
      <w:lang w:val="zh-CN" w:bidi="zh-CN"/>
    </w:rPr>
  </w:style>
  <w:style w:type="character" w:customStyle="1" w:styleId="26">
    <w:name w:val="apple-converted-space"/>
    <w:basedOn w:val="12"/>
    <w:autoRedefine/>
    <w:qFormat/>
    <w:uiPriority w:val="0"/>
  </w:style>
  <w:style w:type="paragraph" w:customStyle="1" w:styleId="27">
    <w:name w:val="Table Text"/>
    <w:basedOn w:val="1"/>
    <w:semiHidden/>
    <w:qFormat/>
    <w:uiPriority w:val="0"/>
    <w:rPr>
      <w:rFonts w:ascii="微软雅黑" w:hAnsi="微软雅黑" w:eastAsia="微软雅黑" w:cs="微软雅黑"/>
      <w:sz w:val="18"/>
      <w:szCs w:val="18"/>
      <w:lang w:val="en-US" w:eastAsia="en-US" w:bidi="ar-SA"/>
    </w:rPr>
  </w:style>
  <w:style w:type="table" w:customStyle="1" w:styleId="2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6981</Words>
  <Characters>7095</Characters>
  <Lines>50</Lines>
  <Paragraphs>14</Paragraphs>
  <TotalTime>4</TotalTime>
  <ScaleCrop>false</ScaleCrop>
  <LinksUpToDate>false</LinksUpToDate>
  <CharactersWithSpaces>7452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张家界-盛世张家界（地接部）蒋霞</cp:lastModifiedBy>
  <dcterms:modified xsi:type="dcterms:W3CDTF">2026-03-26T01:27:36Z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82F6E74ECF51403CB2E268244979CE98_13</vt:lpwstr>
  </property>
  <property fmtid="{D5CDD505-2E9C-101B-9397-08002B2CF9AE}" pid="5" name="KSOTemplateDocerSaveRecord">
    <vt:lpwstr>eyJoZGlkIjoiZTZmM2NhOWZhYjc2NmU5NzliYWI4M2U2ZDdhMzIzNDUiLCJ1c2VySWQiOiI0OTY2MjA1OTQifQ==</vt:lpwstr>
  </property>
</Properties>
</file>