
<file path=[Content_Types].xml><?xml version="1.0" encoding="utf-8"?>
<Types xmlns="http://schemas.openxmlformats.org/package/2006/content-types">
  <Default Extension="png" ContentType="image/png"/>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ackground w:color="F8F5F4">
    <v:background id="_x0000_s1025">
      <v:fill type="tile" on="t" color2="#FFFFFF" o:title="paper2" focussize="0,0" recolor="t" r:id="rId6"/>
    </v:background>
  </w:background>
  <w:body>
    <w:p w14:paraId="39F320B6">
      <w:pPr>
        <w:rPr>
          <w:rFonts w:hint="eastAsia" w:ascii="宋体" w:hAnsi="宋体" w:cs="宋体"/>
          <w:kern w:val="0"/>
          <w:sz w:val="18"/>
          <w:szCs w:val="18"/>
          <w:lang w:eastAsia="zh-CN"/>
        </w:rPr>
      </w:pPr>
      <w:r>
        <w:rPr>
          <w:rFonts w:hint="eastAsia" w:ascii="微软雅黑" w:hAnsi="微软雅黑" w:eastAsia="微软雅黑" w:cs="微软雅黑"/>
          <w:b w:val="0"/>
          <w:bCs w:val="0"/>
          <w:sz w:val="24"/>
          <w:szCs w:val="24"/>
          <w:lang w:val="en-US" w:eastAsia="zh-CN"/>
        </w:rPr>
        <w:drawing>
          <wp:anchor distT="0" distB="0" distL="114300" distR="114300" simplePos="0" relativeHeight="251664384" behindDoc="0" locked="0" layoutInCell="1" allowOverlap="1">
            <wp:simplePos x="0" y="0"/>
            <wp:positionH relativeFrom="column">
              <wp:posOffset>-232410</wp:posOffset>
            </wp:positionH>
            <wp:positionV relativeFrom="paragraph">
              <wp:posOffset>-10284460</wp:posOffset>
            </wp:positionV>
            <wp:extent cx="7602855" cy="11614785"/>
            <wp:effectExtent l="0" t="0" r="17145" b="5715"/>
            <wp:wrapNone/>
            <wp:docPr id="2" name="图片 2" descr="狮来运转行程50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狮来运转行程50314"/>
                    <pic:cNvPicPr>
                      <a:picLocks noChangeAspect="1"/>
                    </pic:cNvPicPr>
                  </pic:nvPicPr>
                  <pic:blipFill>
                    <a:blip r:embed="rId7"/>
                    <a:stretch>
                      <a:fillRect/>
                    </a:stretch>
                  </pic:blipFill>
                  <pic:spPr>
                    <a:xfrm>
                      <a:off x="0" y="0"/>
                      <a:ext cx="7602855" cy="11614785"/>
                    </a:xfrm>
                    <a:prstGeom prst="rect">
                      <a:avLst/>
                    </a:prstGeom>
                  </pic:spPr>
                </pic:pic>
              </a:graphicData>
            </a:graphic>
          </wp:anchor>
        </w:drawing>
      </w:r>
      <w:r>
        <w:rPr>
          <w:rFonts w:hint="eastAsia" w:ascii="宋体" w:hAnsi="宋体" w:cs="宋体"/>
          <w:kern w:val="0"/>
          <w:sz w:val="18"/>
          <w:szCs w:val="18"/>
          <w:lang w:eastAsia="zh-CN"/>
        </w:rPr>
        <w:drawing>
          <wp:anchor distT="0" distB="0" distL="114300" distR="114300" simplePos="0" relativeHeight="251663360" behindDoc="0" locked="0" layoutInCell="1" allowOverlap="1">
            <wp:simplePos x="0" y="0"/>
            <wp:positionH relativeFrom="column">
              <wp:posOffset>-204470</wp:posOffset>
            </wp:positionH>
            <wp:positionV relativeFrom="paragraph">
              <wp:posOffset>-391795</wp:posOffset>
            </wp:positionV>
            <wp:extent cx="7602855" cy="10723245"/>
            <wp:effectExtent l="0" t="0" r="17145" b="1905"/>
            <wp:wrapSquare wrapText="bothSides"/>
            <wp:docPr id="1" name="图片 1" descr="屏水相逢(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屏水相逢(1)"/>
                    <pic:cNvPicPr>
                      <a:picLocks noChangeAspect="1"/>
                    </pic:cNvPicPr>
                  </pic:nvPicPr>
                  <pic:blipFill>
                    <a:blip r:embed="rId8"/>
                    <a:stretch>
                      <a:fillRect/>
                    </a:stretch>
                  </pic:blipFill>
                  <pic:spPr>
                    <a:xfrm>
                      <a:off x="0" y="0"/>
                      <a:ext cx="7602855" cy="10723245"/>
                    </a:xfrm>
                    <a:prstGeom prst="rect">
                      <a:avLst/>
                    </a:prstGeom>
                  </pic:spPr>
                </pic:pic>
              </a:graphicData>
            </a:graphic>
          </wp:anchor>
        </w:drawing>
      </w:r>
      <w:r>
        <w:rPr>
          <w:rFonts w:hint="eastAsia" w:ascii="宋体" w:hAnsi="宋体" w:cs="宋体"/>
          <w:kern w:val="0"/>
          <w:sz w:val="18"/>
          <w:szCs w:val="18"/>
          <w:lang w:eastAsia="zh-CN"/>
        </w:rPr>
        <w:br w:type="page"/>
      </w:r>
      <w:r>
        <w:rPr>
          <w:rFonts w:hint="eastAsia" w:ascii="宋体" w:hAnsi="宋体" w:cs="宋体"/>
          <w:kern w:val="0"/>
          <w:sz w:val="18"/>
          <w:szCs w:val="18"/>
          <w:lang w:eastAsia="zh-CN"/>
        </w:rPr>
        <w:br w:type="page"/>
      </w:r>
      <w:r>
        <w:rPr>
          <w:rFonts w:hint="eastAsia" w:ascii="微软雅黑" w:hAnsi="微软雅黑" w:eastAsia="微软雅黑" w:cs="微软雅黑"/>
          <w:b w:val="0"/>
          <w:bCs w:val="0"/>
          <w:sz w:val="24"/>
          <w:szCs w:val="24"/>
          <w:lang w:val="en-US" w:eastAsia="zh-CN"/>
        </w:rPr>
        <w:drawing>
          <wp:anchor distT="0" distB="0" distL="114300" distR="114300" simplePos="0" relativeHeight="251665408" behindDoc="0" locked="0" layoutInCell="1" allowOverlap="1">
            <wp:simplePos x="0" y="0"/>
            <wp:positionH relativeFrom="column">
              <wp:posOffset>-232410</wp:posOffset>
            </wp:positionH>
            <wp:positionV relativeFrom="paragraph">
              <wp:posOffset>-378460</wp:posOffset>
            </wp:positionV>
            <wp:extent cx="7602855" cy="11614785"/>
            <wp:effectExtent l="0" t="0" r="17145" b="5715"/>
            <wp:wrapNone/>
            <wp:docPr id="3" name="图片 3" descr="/Users/xixilucky/Desktop/狮来运314.jpg狮来运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Users/xixilucky/Desktop/狮来运314.jpg狮来运314"/>
                    <pic:cNvPicPr>
                      <a:picLocks noChangeAspect="1"/>
                    </pic:cNvPicPr>
                  </pic:nvPicPr>
                  <pic:blipFill>
                    <a:blip r:embed="rId9"/>
                    <a:srcRect t="4" b="4"/>
                    <a:stretch>
                      <a:fillRect/>
                    </a:stretch>
                  </pic:blipFill>
                  <pic:spPr>
                    <a:xfrm>
                      <a:off x="0" y="0"/>
                      <a:ext cx="7602855" cy="11614785"/>
                    </a:xfrm>
                    <a:prstGeom prst="rect">
                      <a:avLst/>
                    </a:prstGeom>
                  </pic:spPr>
                </pic:pic>
              </a:graphicData>
            </a:graphic>
          </wp:anchor>
        </w:drawing>
      </w:r>
      <w:r>
        <w:rPr>
          <w:rFonts w:hint="eastAsia" w:ascii="微软雅黑" w:hAnsi="微软雅黑" w:eastAsia="微软雅黑" w:cs="微软雅黑"/>
          <w:b/>
          <w:bCs/>
          <w:color w:val="C00000"/>
          <w:sz w:val="32"/>
          <w:szCs w:val="32"/>
          <w:lang w:eastAsia="zh-CN"/>
        </w:rPr>
        <w:drawing>
          <wp:anchor distT="0" distB="0" distL="114300" distR="114300" simplePos="0" relativeHeight="251659264" behindDoc="0" locked="0" layoutInCell="1" allowOverlap="1">
            <wp:simplePos x="0" y="0"/>
            <wp:positionH relativeFrom="column">
              <wp:posOffset>-213360</wp:posOffset>
            </wp:positionH>
            <wp:positionV relativeFrom="paragraph">
              <wp:posOffset>-374015</wp:posOffset>
            </wp:positionV>
            <wp:extent cx="7558405" cy="10692130"/>
            <wp:effectExtent l="0" t="0" r="4445" b="13970"/>
            <wp:wrapNone/>
            <wp:docPr id="6" name="图片 6" descr="悬浮屏山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悬浮屏山2"/>
                    <pic:cNvPicPr>
                      <a:picLocks noChangeAspect="1"/>
                    </pic:cNvPicPr>
                  </pic:nvPicPr>
                  <pic:blipFill>
                    <a:blip r:embed="rId10"/>
                    <a:stretch>
                      <a:fillRect/>
                    </a:stretch>
                  </pic:blipFill>
                  <pic:spPr>
                    <a:xfrm>
                      <a:off x="0" y="0"/>
                      <a:ext cx="7558405" cy="10692130"/>
                    </a:xfrm>
                    <a:prstGeom prst="rect">
                      <a:avLst/>
                    </a:prstGeom>
                  </pic:spPr>
                </pic:pic>
              </a:graphicData>
            </a:graphic>
          </wp:anchor>
        </w:drawing>
      </w:r>
    </w:p>
    <w:p w14:paraId="1D5B6830">
      <w:pPr>
        <w:rPr>
          <w:rFonts w:hint="eastAsia" w:ascii="宋体" w:hAnsi="宋体" w:cs="宋体"/>
          <w:kern w:val="0"/>
          <w:sz w:val="18"/>
          <w:szCs w:val="18"/>
          <w:lang w:eastAsia="zh-CN"/>
        </w:rPr>
      </w:pPr>
      <w:r>
        <w:rPr>
          <w:rFonts w:hint="eastAsia" w:ascii="宋体" w:hAnsi="宋体" w:cs="宋体"/>
          <w:kern w:val="0"/>
          <w:sz w:val="18"/>
          <w:szCs w:val="18"/>
          <w:lang w:eastAsia="zh-CN"/>
        </w:rPr>
        <w:br w:type="page"/>
      </w:r>
      <w:r>
        <w:rPr>
          <w:rFonts w:hint="eastAsia" w:ascii="微软雅黑" w:hAnsi="微软雅黑" w:eastAsia="微软雅黑" w:cs="微软雅黑"/>
          <w:b w:val="0"/>
          <w:bCs w:val="0"/>
          <w:sz w:val="21"/>
          <w:szCs w:val="21"/>
          <w:lang w:val="en-US" w:eastAsia="zh-CN"/>
        </w:rPr>
        <w:drawing>
          <wp:anchor distT="0" distB="0" distL="114300" distR="114300" simplePos="0" relativeHeight="251669504" behindDoc="0" locked="0" layoutInCell="1" allowOverlap="1">
            <wp:simplePos x="0" y="0"/>
            <wp:positionH relativeFrom="column">
              <wp:posOffset>-202565</wp:posOffset>
            </wp:positionH>
            <wp:positionV relativeFrom="paragraph">
              <wp:posOffset>-372745</wp:posOffset>
            </wp:positionV>
            <wp:extent cx="7560310" cy="10687050"/>
            <wp:effectExtent l="0" t="0" r="2540" b="0"/>
            <wp:wrapNone/>
            <wp:docPr id="8" name="图片 8" descr="C:/Users/Administrator/Desktop/狮来运转A41.jpg狮来运转A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C:/Users/Administrator/Desktop/狮来运转A41.jpg狮来运转A41"/>
                    <pic:cNvPicPr>
                      <a:picLocks noChangeAspect="1"/>
                    </pic:cNvPicPr>
                  </pic:nvPicPr>
                  <pic:blipFill>
                    <a:blip r:embed="rId11"/>
                    <a:srcRect l="3" r="3"/>
                    <a:stretch>
                      <a:fillRect/>
                    </a:stretch>
                  </pic:blipFill>
                  <pic:spPr>
                    <a:xfrm>
                      <a:off x="0" y="0"/>
                      <a:ext cx="7560310" cy="10687050"/>
                    </a:xfrm>
                    <a:prstGeom prst="rect">
                      <a:avLst/>
                    </a:prstGeom>
                  </pic:spPr>
                </pic:pic>
              </a:graphicData>
            </a:graphic>
          </wp:anchor>
        </w:drawing>
      </w:r>
      <w:r>
        <w:rPr>
          <w:rFonts w:hint="eastAsia" w:ascii="微软雅黑" w:hAnsi="微软雅黑" w:eastAsia="微软雅黑" w:cs="微软雅黑"/>
          <w:b w:val="0"/>
          <w:bCs w:val="0"/>
          <w:sz w:val="24"/>
          <w:szCs w:val="24"/>
          <w:lang w:val="en-US" w:eastAsia="zh-CN"/>
        </w:rPr>
        <w:drawing>
          <wp:anchor distT="0" distB="0" distL="114300" distR="114300" simplePos="0" relativeHeight="251666432" behindDoc="0" locked="0" layoutInCell="1" allowOverlap="1">
            <wp:simplePos x="0" y="0"/>
            <wp:positionH relativeFrom="column">
              <wp:posOffset>-232410</wp:posOffset>
            </wp:positionH>
            <wp:positionV relativeFrom="paragraph">
              <wp:posOffset>-378460</wp:posOffset>
            </wp:positionV>
            <wp:extent cx="7602855" cy="11614785"/>
            <wp:effectExtent l="0" t="0" r="17145" b="5715"/>
            <wp:wrapNone/>
            <wp:docPr id="4" name="图片 4" descr="C:/Users/Administrator/Desktop/1狮来运转行程250314.jpg1狮来运转行程250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C:/Users/Administrator/Desktop/1狮来运转行程250314.jpg1狮来运转行程250314"/>
                    <pic:cNvPicPr>
                      <a:picLocks noChangeAspect="1"/>
                    </pic:cNvPicPr>
                  </pic:nvPicPr>
                  <pic:blipFill>
                    <a:blip r:embed="rId12"/>
                    <a:srcRect t="4" b="4"/>
                    <a:stretch>
                      <a:fillRect/>
                    </a:stretch>
                  </pic:blipFill>
                  <pic:spPr>
                    <a:xfrm>
                      <a:off x="0" y="0"/>
                      <a:ext cx="7602855" cy="11614785"/>
                    </a:xfrm>
                    <a:prstGeom prst="rect">
                      <a:avLst/>
                    </a:prstGeom>
                  </pic:spPr>
                </pic:pic>
              </a:graphicData>
            </a:graphic>
          </wp:anchor>
        </w:drawing>
      </w:r>
      <w:r>
        <w:rPr>
          <w:rFonts w:hint="eastAsia" w:ascii="微软雅黑" w:hAnsi="微软雅黑" w:eastAsia="微软雅黑" w:cs="微软雅黑"/>
          <w:b/>
          <w:bCs/>
          <w:color w:val="C00000"/>
          <w:sz w:val="32"/>
          <w:szCs w:val="32"/>
          <w:lang w:eastAsia="zh-CN"/>
        </w:rPr>
        <w:drawing>
          <wp:anchor distT="0" distB="0" distL="114300" distR="114300" simplePos="0" relativeHeight="251660288" behindDoc="0" locked="0" layoutInCell="1" allowOverlap="1">
            <wp:simplePos x="0" y="0"/>
            <wp:positionH relativeFrom="column">
              <wp:posOffset>-213360</wp:posOffset>
            </wp:positionH>
            <wp:positionV relativeFrom="paragraph">
              <wp:posOffset>-374015</wp:posOffset>
            </wp:positionV>
            <wp:extent cx="7574915" cy="10714990"/>
            <wp:effectExtent l="0" t="0" r="6985" b="10160"/>
            <wp:wrapNone/>
            <wp:docPr id="10" name="图片 10" descr="悬浮屏山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悬浮屏山4"/>
                    <pic:cNvPicPr>
                      <a:picLocks noChangeAspect="1"/>
                    </pic:cNvPicPr>
                  </pic:nvPicPr>
                  <pic:blipFill>
                    <a:blip r:embed="rId13"/>
                    <a:stretch>
                      <a:fillRect/>
                    </a:stretch>
                  </pic:blipFill>
                  <pic:spPr>
                    <a:xfrm>
                      <a:off x="0" y="0"/>
                      <a:ext cx="7574915" cy="10714990"/>
                    </a:xfrm>
                    <a:prstGeom prst="rect">
                      <a:avLst/>
                    </a:prstGeom>
                  </pic:spPr>
                </pic:pic>
              </a:graphicData>
            </a:graphic>
          </wp:anchor>
        </w:drawing>
      </w:r>
    </w:p>
    <w:p w14:paraId="537030FE">
      <w:pPr>
        <w:rPr>
          <w:rFonts w:hint="eastAsia" w:ascii="宋体" w:hAnsi="宋体" w:cs="宋体"/>
          <w:kern w:val="0"/>
          <w:sz w:val="18"/>
          <w:szCs w:val="18"/>
          <w:lang w:eastAsia="zh-CN"/>
        </w:rPr>
      </w:pPr>
      <w:r>
        <w:rPr>
          <w:rFonts w:hint="eastAsia" w:ascii="宋体" w:hAnsi="宋体" w:cs="宋体"/>
          <w:kern w:val="0"/>
          <w:sz w:val="18"/>
          <w:szCs w:val="18"/>
          <w:lang w:eastAsia="zh-CN"/>
        </w:rPr>
        <w:br w:type="page"/>
      </w:r>
      <w:r>
        <w:rPr>
          <w:rFonts w:hint="eastAsia" w:ascii="微软雅黑" w:hAnsi="微软雅黑" w:eastAsia="微软雅黑" w:cs="微软雅黑"/>
          <w:b w:val="0"/>
          <w:bCs w:val="0"/>
          <w:sz w:val="21"/>
          <w:szCs w:val="21"/>
          <w:lang w:val="en-US" w:eastAsia="zh-CN"/>
        </w:rPr>
        <w:drawing>
          <wp:anchor distT="0" distB="0" distL="114300" distR="114300" simplePos="0" relativeHeight="251670528" behindDoc="0" locked="0" layoutInCell="1" allowOverlap="1">
            <wp:simplePos x="0" y="0"/>
            <wp:positionH relativeFrom="column">
              <wp:posOffset>-202565</wp:posOffset>
            </wp:positionH>
            <wp:positionV relativeFrom="paragraph">
              <wp:posOffset>-372745</wp:posOffset>
            </wp:positionV>
            <wp:extent cx="7560310" cy="10687050"/>
            <wp:effectExtent l="0" t="0" r="2540" b="0"/>
            <wp:wrapNone/>
            <wp:docPr id="9" name="图片 9" descr="C:/Users/YCH/Desktop/散客9月word美化/1-【巴适系列】/4-狮来运转/4.jpg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C:/Users/YCH/Desktop/散客9月word美化/1-【巴适系列】/4-狮来运转/4.jpg4"/>
                    <pic:cNvPicPr>
                      <a:picLocks noChangeAspect="1"/>
                    </pic:cNvPicPr>
                  </pic:nvPicPr>
                  <pic:blipFill>
                    <a:blip r:embed="rId14"/>
                    <a:srcRect l="3" r="3"/>
                    <a:stretch>
                      <a:fillRect/>
                    </a:stretch>
                  </pic:blipFill>
                  <pic:spPr>
                    <a:xfrm>
                      <a:off x="0" y="0"/>
                      <a:ext cx="7560310" cy="10687050"/>
                    </a:xfrm>
                    <a:prstGeom prst="rect">
                      <a:avLst/>
                    </a:prstGeom>
                  </pic:spPr>
                </pic:pic>
              </a:graphicData>
            </a:graphic>
          </wp:anchor>
        </w:drawing>
      </w:r>
      <w:r>
        <w:rPr>
          <w:rFonts w:hint="eastAsia" w:ascii="微软雅黑" w:hAnsi="微软雅黑" w:eastAsia="微软雅黑" w:cs="微软雅黑"/>
          <w:b w:val="0"/>
          <w:bCs w:val="0"/>
          <w:sz w:val="24"/>
          <w:szCs w:val="24"/>
          <w:lang w:val="en-US" w:eastAsia="zh-CN"/>
        </w:rPr>
        <w:drawing>
          <wp:anchor distT="0" distB="0" distL="114300" distR="114300" simplePos="0" relativeHeight="251667456" behindDoc="0" locked="0" layoutInCell="1" allowOverlap="1">
            <wp:simplePos x="0" y="0"/>
            <wp:positionH relativeFrom="column">
              <wp:posOffset>-232410</wp:posOffset>
            </wp:positionH>
            <wp:positionV relativeFrom="paragraph">
              <wp:posOffset>-378460</wp:posOffset>
            </wp:positionV>
            <wp:extent cx="7602855" cy="11614785"/>
            <wp:effectExtent l="0" t="0" r="17145" b="5715"/>
            <wp:wrapNone/>
            <wp:docPr id="19" name="图片 19" descr="C:/Users/Administrator/Desktop/2狮来运转行程250314.jpg2狮来运转行程250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C:/Users/Administrator/Desktop/2狮来运转行程250314.jpg2狮来运转行程250314"/>
                    <pic:cNvPicPr>
                      <a:picLocks noChangeAspect="1"/>
                    </pic:cNvPicPr>
                  </pic:nvPicPr>
                  <pic:blipFill>
                    <a:blip r:embed="rId15"/>
                    <a:srcRect t="4" b="4"/>
                    <a:stretch>
                      <a:fillRect/>
                    </a:stretch>
                  </pic:blipFill>
                  <pic:spPr>
                    <a:xfrm>
                      <a:off x="0" y="0"/>
                      <a:ext cx="7602855" cy="11614785"/>
                    </a:xfrm>
                    <a:prstGeom prst="rect">
                      <a:avLst/>
                    </a:prstGeom>
                  </pic:spPr>
                </pic:pic>
              </a:graphicData>
            </a:graphic>
          </wp:anchor>
        </w:drawing>
      </w:r>
      <w:r>
        <w:rPr>
          <w:rFonts w:hint="eastAsia" w:ascii="微软雅黑" w:hAnsi="微软雅黑" w:eastAsia="微软雅黑" w:cs="微软雅黑"/>
          <w:b/>
          <w:bCs/>
          <w:color w:val="C00000"/>
          <w:sz w:val="32"/>
          <w:szCs w:val="32"/>
          <w:lang w:eastAsia="zh-CN"/>
        </w:rPr>
        <w:drawing>
          <wp:anchor distT="0" distB="0" distL="114300" distR="114300" simplePos="0" relativeHeight="251661312" behindDoc="0" locked="0" layoutInCell="1" allowOverlap="1">
            <wp:simplePos x="0" y="0"/>
            <wp:positionH relativeFrom="column">
              <wp:posOffset>-203835</wp:posOffset>
            </wp:positionH>
            <wp:positionV relativeFrom="paragraph">
              <wp:posOffset>-383540</wp:posOffset>
            </wp:positionV>
            <wp:extent cx="7537450" cy="10704830"/>
            <wp:effectExtent l="0" t="0" r="6350" b="1270"/>
            <wp:wrapNone/>
            <wp:docPr id="11" name="图片 11" descr="悬浮屏山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悬浮屏山5"/>
                    <pic:cNvPicPr>
                      <a:picLocks noChangeAspect="1"/>
                    </pic:cNvPicPr>
                  </pic:nvPicPr>
                  <pic:blipFill>
                    <a:blip r:embed="rId16"/>
                    <a:stretch>
                      <a:fillRect/>
                    </a:stretch>
                  </pic:blipFill>
                  <pic:spPr>
                    <a:xfrm>
                      <a:off x="0" y="0"/>
                      <a:ext cx="7537450" cy="10704830"/>
                    </a:xfrm>
                    <a:prstGeom prst="rect">
                      <a:avLst/>
                    </a:prstGeom>
                  </pic:spPr>
                </pic:pic>
              </a:graphicData>
            </a:graphic>
          </wp:anchor>
        </w:drawing>
      </w:r>
    </w:p>
    <w:p w14:paraId="34617A43">
      <w:pPr>
        <w:rPr>
          <w:rFonts w:hint="eastAsia" w:ascii="宋体" w:hAnsi="宋体" w:cs="宋体"/>
          <w:kern w:val="0"/>
          <w:sz w:val="18"/>
          <w:szCs w:val="18"/>
          <w:lang w:eastAsia="zh-CN"/>
        </w:rPr>
      </w:pPr>
      <w:r>
        <w:rPr>
          <w:rFonts w:hint="eastAsia" w:ascii="宋体" w:hAnsi="宋体" w:cs="宋体"/>
          <w:kern w:val="0"/>
          <w:sz w:val="18"/>
          <w:szCs w:val="18"/>
          <w:lang w:eastAsia="zh-CN"/>
        </w:rPr>
        <w:br w:type="page"/>
      </w:r>
      <w:r>
        <w:rPr>
          <w:rFonts w:hint="eastAsia" w:ascii="微软雅黑" w:hAnsi="微软雅黑" w:eastAsia="微软雅黑" w:cs="微软雅黑"/>
          <w:b w:val="0"/>
          <w:bCs w:val="0"/>
          <w:sz w:val="24"/>
          <w:szCs w:val="24"/>
          <w:lang w:val="en-US" w:eastAsia="zh-CN"/>
        </w:rPr>
        <w:drawing>
          <wp:anchor distT="0" distB="0" distL="114300" distR="114300" simplePos="0" relativeHeight="251668480" behindDoc="0" locked="0" layoutInCell="1" allowOverlap="1">
            <wp:simplePos x="0" y="0"/>
            <wp:positionH relativeFrom="column">
              <wp:posOffset>-232410</wp:posOffset>
            </wp:positionH>
            <wp:positionV relativeFrom="paragraph">
              <wp:posOffset>-378460</wp:posOffset>
            </wp:positionV>
            <wp:extent cx="7602855" cy="11615420"/>
            <wp:effectExtent l="0" t="0" r="17145" b="5080"/>
            <wp:wrapNone/>
            <wp:docPr id="5" name="图片 5" descr="/Users/xixilucky/Desktop/狮来运转行程314.jpg狮来运转行程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Users/xixilucky/Desktop/狮来运转行程314.jpg狮来运转行程314"/>
                    <pic:cNvPicPr>
                      <a:picLocks noChangeAspect="1"/>
                    </pic:cNvPicPr>
                  </pic:nvPicPr>
                  <pic:blipFill>
                    <a:blip r:embed="rId17"/>
                    <a:srcRect l="301" t="4" r="-301" b="4"/>
                    <a:stretch>
                      <a:fillRect/>
                    </a:stretch>
                  </pic:blipFill>
                  <pic:spPr>
                    <a:xfrm>
                      <a:off x="0" y="0"/>
                      <a:ext cx="7602855" cy="11615420"/>
                    </a:xfrm>
                    <a:prstGeom prst="rect">
                      <a:avLst/>
                    </a:prstGeom>
                  </pic:spPr>
                </pic:pic>
              </a:graphicData>
            </a:graphic>
          </wp:anchor>
        </w:drawing>
      </w:r>
      <w:r>
        <w:rPr>
          <w:rFonts w:hint="eastAsia" w:ascii="微软雅黑" w:hAnsi="微软雅黑" w:eastAsia="微软雅黑" w:cs="微软雅黑"/>
          <w:b/>
          <w:bCs/>
          <w:color w:val="C00000"/>
          <w:sz w:val="32"/>
          <w:szCs w:val="32"/>
          <w:lang w:eastAsia="zh-CN"/>
        </w:rPr>
        <w:drawing>
          <wp:anchor distT="0" distB="0" distL="114300" distR="114300" simplePos="0" relativeHeight="251662336" behindDoc="0" locked="0" layoutInCell="1" allowOverlap="1">
            <wp:simplePos x="0" y="0"/>
            <wp:positionH relativeFrom="column">
              <wp:posOffset>-213360</wp:posOffset>
            </wp:positionH>
            <wp:positionV relativeFrom="paragraph">
              <wp:posOffset>-383540</wp:posOffset>
            </wp:positionV>
            <wp:extent cx="7555865" cy="10687685"/>
            <wp:effectExtent l="0" t="0" r="6985" b="18415"/>
            <wp:wrapNone/>
            <wp:docPr id="17" name="图片 17" descr="悬浮屏山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悬浮屏山6"/>
                    <pic:cNvPicPr>
                      <a:picLocks noChangeAspect="1"/>
                    </pic:cNvPicPr>
                  </pic:nvPicPr>
                  <pic:blipFill>
                    <a:blip r:embed="rId18"/>
                    <a:stretch>
                      <a:fillRect/>
                    </a:stretch>
                  </pic:blipFill>
                  <pic:spPr>
                    <a:xfrm>
                      <a:off x="0" y="0"/>
                      <a:ext cx="7555865" cy="10687685"/>
                    </a:xfrm>
                    <a:prstGeom prst="rect">
                      <a:avLst/>
                    </a:prstGeom>
                  </pic:spPr>
                </pic:pic>
              </a:graphicData>
            </a:graphic>
          </wp:anchor>
        </w:drawing>
      </w:r>
    </w:p>
    <w:p w14:paraId="3BACA818">
      <w:pPr>
        <w:rPr>
          <w:rFonts w:hint="eastAsia" w:ascii="宋体" w:hAnsi="宋体" w:cs="宋体"/>
          <w:kern w:val="0"/>
          <w:sz w:val="18"/>
          <w:szCs w:val="18"/>
          <w:lang w:eastAsia="zh-CN"/>
        </w:rPr>
      </w:pPr>
      <w:r>
        <w:drawing>
          <wp:inline distT="0" distB="0" distL="114300" distR="114300">
            <wp:extent cx="7126605" cy="10064750"/>
            <wp:effectExtent l="0" t="0" r="17145" b="12700"/>
            <wp:docPr id="2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8"/>
                    <pic:cNvPicPr>
                      <a:picLocks noChangeAspect="1"/>
                    </pic:cNvPicPr>
                  </pic:nvPicPr>
                  <pic:blipFill>
                    <a:blip r:embed="rId19"/>
                    <a:stretch>
                      <a:fillRect/>
                    </a:stretch>
                  </pic:blipFill>
                  <pic:spPr>
                    <a:xfrm>
                      <a:off x="0" y="0"/>
                      <a:ext cx="7126605" cy="10064750"/>
                    </a:xfrm>
                    <a:prstGeom prst="rect">
                      <a:avLst/>
                    </a:prstGeom>
                    <a:noFill/>
                    <a:ln>
                      <a:noFill/>
                    </a:ln>
                  </pic:spPr>
                </pic:pic>
              </a:graphicData>
            </a:graphic>
          </wp:inline>
        </w:drawing>
      </w:r>
      <w:r>
        <w:drawing>
          <wp:inline distT="0" distB="0" distL="114300" distR="114300">
            <wp:extent cx="7124700" cy="10057765"/>
            <wp:effectExtent l="0" t="0" r="0" b="635"/>
            <wp:docPr id="2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7"/>
                    <pic:cNvPicPr>
                      <a:picLocks noChangeAspect="1"/>
                    </pic:cNvPicPr>
                  </pic:nvPicPr>
                  <pic:blipFill>
                    <a:blip r:embed="rId20"/>
                    <a:stretch>
                      <a:fillRect/>
                    </a:stretch>
                  </pic:blipFill>
                  <pic:spPr>
                    <a:xfrm>
                      <a:off x="0" y="0"/>
                      <a:ext cx="7124700" cy="10057765"/>
                    </a:xfrm>
                    <a:prstGeom prst="rect">
                      <a:avLst/>
                    </a:prstGeom>
                    <a:noFill/>
                    <a:ln>
                      <a:noFill/>
                    </a:ln>
                  </pic:spPr>
                </pic:pic>
              </a:graphicData>
            </a:graphic>
          </wp:inline>
        </w:drawing>
      </w:r>
    </w:p>
    <w:tbl>
      <w:tblPr>
        <w:tblStyle w:val="11"/>
        <w:tblpPr w:leftFromText="180" w:rightFromText="180" w:vertAnchor="page" w:horzAnchor="margin" w:tblpX="-72" w:tblpY="341"/>
        <w:tblW w:w="11628" w:type="dxa"/>
        <w:tblInd w:w="0" w:type="dxa"/>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Layout w:type="fixed"/>
        <w:tblCellMar>
          <w:top w:w="0" w:type="dxa"/>
          <w:left w:w="108" w:type="dxa"/>
          <w:bottom w:w="0" w:type="dxa"/>
          <w:right w:w="108" w:type="dxa"/>
        </w:tblCellMar>
      </w:tblPr>
      <w:tblGrid>
        <w:gridCol w:w="1250"/>
        <w:gridCol w:w="6536"/>
        <w:gridCol w:w="656"/>
        <w:gridCol w:w="686"/>
        <w:gridCol w:w="671"/>
        <w:gridCol w:w="1829"/>
      </w:tblGrid>
      <w:tr w14:paraId="7125BF02">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78" w:hRule="atLeast"/>
        </w:trPr>
        <w:tc>
          <w:tcPr>
            <w:tcW w:w="11628" w:type="dxa"/>
            <w:gridSpan w:val="6"/>
            <w:tcBorders>
              <w:bottom w:val="single" w:color="auto" w:sz="4" w:space="0"/>
            </w:tcBorders>
          </w:tcPr>
          <w:p w14:paraId="36182A8E">
            <w:pPr>
              <w:pStyle w:val="5"/>
              <w:keepNext w:val="0"/>
              <w:keepLines w:val="0"/>
              <w:suppressLineNumbers w:val="0"/>
              <w:spacing w:before="0" w:beforeAutospacing="0" w:after="0" w:afterAutospacing="0"/>
              <w:ind w:left="0" w:right="0"/>
              <w:jc w:val="center"/>
              <w:rPr>
                <w:rFonts w:hint="default"/>
                <w:b/>
                <w:color w:val="FF0000"/>
                <w:sz w:val="28"/>
                <w:szCs w:val="28"/>
              </w:rPr>
            </w:pPr>
            <w:r>
              <w:rPr>
                <w:rFonts w:hint="eastAsia" w:ascii="宋体" w:hAnsi="宋体" w:cs="宋体"/>
                <w:kern w:val="0"/>
                <w:sz w:val="18"/>
                <w:szCs w:val="18"/>
                <w:lang w:eastAsia="zh-CN"/>
              </w:rPr>
              <w:br w:type="page"/>
            </w:r>
            <w:r>
              <w:rPr>
                <w:rFonts w:hint="eastAsia" w:ascii="微软雅黑" w:hAnsi="微软雅黑" w:eastAsia="微软雅黑" w:cs="微软雅黑"/>
                <w:b/>
                <w:bCs/>
                <w:color w:val="00B050"/>
                <w:sz w:val="52"/>
                <w:szCs w:val="52"/>
              </w:rPr>
              <w:t>【</w:t>
            </w:r>
            <w:r>
              <w:rPr>
                <w:rFonts w:hint="eastAsia" w:ascii="微软雅黑" w:hAnsi="微软雅黑" w:eastAsia="微软雅黑" w:cs="微软雅黑"/>
                <w:b/>
                <w:bCs/>
                <w:color w:val="00B050"/>
                <w:sz w:val="52"/>
                <w:szCs w:val="52"/>
                <w:lang w:eastAsia="zh-CN"/>
              </w:rPr>
              <w:t>狮来运转</w:t>
            </w:r>
            <w:r>
              <w:rPr>
                <w:rFonts w:hint="eastAsia" w:ascii="微软雅黑" w:hAnsi="微软雅黑" w:eastAsia="微软雅黑" w:cs="微软雅黑"/>
                <w:b/>
                <w:bCs/>
                <w:color w:val="00B050"/>
                <w:sz w:val="52"/>
                <w:szCs w:val="52"/>
              </w:rPr>
              <w:t>】</w:t>
            </w:r>
          </w:p>
        </w:tc>
      </w:tr>
      <w:tr w14:paraId="77EF621B">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31" w:hRule="atLeast"/>
        </w:trPr>
        <w:tc>
          <w:tcPr>
            <w:tcW w:w="11628" w:type="dxa"/>
            <w:gridSpan w:val="6"/>
            <w:tcBorders>
              <w:bottom w:val="single" w:color="auto" w:sz="4" w:space="0"/>
            </w:tcBorders>
          </w:tcPr>
          <w:p w14:paraId="4A83763B">
            <w:pPr>
              <w:keepNext w:val="0"/>
              <w:keepLines w:val="0"/>
              <w:suppressLineNumbers w:val="0"/>
              <w:spacing w:before="0" w:beforeAutospacing="0" w:after="0" w:afterAutospacing="0"/>
              <w:ind w:left="0" w:right="0"/>
              <w:jc w:val="center"/>
              <w:rPr>
                <w:rFonts w:hint="default" w:eastAsia="宋体"/>
                <w:b/>
                <w:color w:val="FF0000"/>
                <w:sz w:val="28"/>
                <w:szCs w:val="28"/>
                <w:lang w:val="en-US" w:eastAsia="zh-CN"/>
              </w:rPr>
            </w:pPr>
            <w:r>
              <w:rPr>
                <w:rFonts w:hint="eastAsia" w:ascii="微软雅黑" w:hAnsi="微软雅黑" w:eastAsia="微软雅黑" w:cs="微软雅黑"/>
                <w:b/>
                <w:bCs/>
                <w:color w:val="00B050"/>
                <w:sz w:val="30"/>
                <w:szCs w:val="30"/>
              </w:rPr>
              <w:t xml:space="preserve">恩施大峡谷七星寨/云龙河地缝/ </w:t>
            </w:r>
            <w:bookmarkStart w:id="0" w:name="_GoBack"/>
            <w:bookmarkEnd w:id="0"/>
            <w:r>
              <w:rPr>
                <w:rFonts w:hint="eastAsia" w:ascii="微软雅黑" w:hAnsi="微软雅黑" w:eastAsia="微软雅黑" w:cs="微软雅黑"/>
                <w:b/>
                <w:bCs/>
                <w:color w:val="00B050"/>
                <w:sz w:val="30"/>
                <w:szCs w:val="30"/>
              </w:rPr>
              <w:t>清江蝴蝶岩景区/</w:t>
            </w:r>
            <w:r>
              <w:rPr>
                <w:rFonts w:hint="eastAsia" w:ascii="微软雅黑" w:hAnsi="微软雅黑" w:eastAsia="微软雅黑" w:cs="微软雅黑"/>
                <w:b/>
                <w:bCs/>
                <w:color w:val="00B050"/>
                <w:sz w:val="30"/>
                <w:szCs w:val="30"/>
                <w:lang w:val="en-US" w:eastAsia="zh-CN"/>
              </w:rPr>
              <w:t>蝶舞清江.地心谷-</w:t>
            </w:r>
            <w:r>
              <w:rPr>
                <w:rFonts w:hint="eastAsia" w:ascii="微软雅黑" w:hAnsi="微软雅黑" w:eastAsia="微软雅黑" w:cs="微软雅黑"/>
                <w:b/>
                <w:bCs/>
                <w:color w:val="00B050"/>
                <w:sz w:val="30"/>
                <w:szCs w:val="30"/>
              </w:rPr>
              <w:t>土家女儿城</w:t>
            </w:r>
            <w:r>
              <w:rPr>
                <w:rFonts w:hint="eastAsia" w:ascii="微软雅黑" w:hAnsi="微软雅黑" w:eastAsia="微软雅黑" w:cs="微软雅黑"/>
                <w:b/>
                <w:bCs/>
                <w:color w:val="00B050"/>
                <w:sz w:val="30"/>
                <w:szCs w:val="30"/>
                <w:lang w:val="en-US" w:eastAsia="zh-CN"/>
              </w:rPr>
              <w:t>/</w:t>
            </w:r>
            <w:r>
              <w:rPr>
                <w:rFonts w:hint="eastAsia" w:ascii="微软雅黑" w:hAnsi="微软雅黑" w:eastAsia="微软雅黑" w:cs="微软雅黑"/>
                <w:b/>
                <w:color w:val="00B050"/>
                <w:sz w:val="28"/>
                <w:szCs w:val="28"/>
                <w:lang w:val="en-US" w:eastAsia="zh-CN"/>
              </w:rPr>
              <w:t>狮子关/伍家台/仙山贡水双飞6日游</w:t>
            </w:r>
          </w:p>
        </w:tc>
      </w:tr>
      <w:tr w14:paraId="413A806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94"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5F18B64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天数</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57CD7C1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行程安排</w:t>
            </w:r>
          </w:p>
        </w:tc>
        <w:tc>
          <w:tcPr>
            <w:tcW w:w="2013" w:type="dxa"/>
            <w:gridSpan w:val="3"/>
            <w:tcBorders>
              <w:top w:val="single" w:color="auto" w:sz="4" w:space="0"/>
              <w:left w:val="single" w:color="auto" w:sz="4" w:space="0"/>
              <w:bottom w:val="single" w:color="auto" w:sz="4" w:space="0"/>
              <w:right w:val="single" w:color="auto" w:sz="4" w:space="0"/>
            </w:tcBorders>
            <w:shd w:val="clear" w:color="auto" w:fill="C5E0B3"/>
            <w:vAlign w:val="center"/>
          </w:tcPr>
          <w:p w14:paraId="63A931D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用餐</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2B442FB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入住地区</w:t>
            </w:r>
          </w:p>
        </w:tc>
      </w:tr>
      <w:tr w14:paraId="12797853">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44793B1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D1</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6533D00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出发地</w:t>
            </w:r>
            <w:r>
              <w:rPr>
                <w:rFonts w:hint="eastAsia" w:ascii="微软雅黑" w:hAnsi="微软雅黑" w:eastAsia="微软雅黑" w:cs="微软雅黑"/>
                <w:b/>
                <w:bCs/>
                <w:sz w:val="21"/>
                <w:szCs w:val="21"/>
                <w:lang w:val="en-US" w:eastAsia="zh-CN"/>
              </w:rPr>
              <w:sym w:font="Wingdings" w:char="00D8"/>
            </w:r>
            <w:r>
              <w:rPr>
                <w:rFonts w:hint="eastAsia" w:ascii="微软雅黑" w:hAnsi="微软雅黑" w:eastAsia="微软雅黑" w:cs="微软雅黑"/>
                <w:b/>
                <w:bCs/>
                <w:sz w:val="21"/>
                <w:szCs w:val="21"/>
                <w:lang w:val="en-US" w:eastAsia="zh-CN"/>
              </w:rPr>
              <w:t xml:space="preserve">恩施 </w:t>
            </w:r>
          </w:p>
        </w:tc>
        <w:tc>
          <w:tcPr>
            <w:tcW w:w="656" w:type="dxa"/>
            <w:tcBorders>
              <w:top w:val="single" w:color="auto" w:sz="4" w:space="0"/>
              <w:left w:val="single" w:color="auto" w:sz="4" w:space="0"/>
              <w:bottom w:val="single" w:color="auto" w:sz="4" w:space="0"/>
              <w:right w:val="single" w:color="auto" w:sz="4" w:space="0"/>
            </w:tcBorders>
            <w:shd w:val="clear" w:color="auto" w:fill="C5E0B3"/>
            <w:vAlign w:val="center"/>
          </w:tcPr>
          <w:p w14:paraId="25CB454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w:t>
            </w:r>
          </w:p>
        </w:tc>
        <w:tc>
          <w:tcPr>
            <w:tcW w:w="686" w:type="dxa"/>
            <w:tcBorders>
              <w:top w:val="single" w:color="auto" w:sz="4" w:space="0"/>
              <w:left w:val="single" w:color="auto" w:sz="4" w:space="0"/>
              <w:bottom w:val="single" w:color="auto" w:sz="4" w:space="0"/>
              <w:right w:val="single" w:color="auto" w:sz="4" w:space="0"/>
            </w:tcBorders>
            <w:shd w:val="clear" w:color="auto" w:fill="C5E0B3"/>
            <w:vAlign w:val="center"/>
          </w:tcPr>
          <w:p w14:paraId="4070CEC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lang w:val="en-US" w:eastAsia="zh-CN"/>
              </w:rPr>
              <w:t>×</w:t>
            </w:r>
          </w:p>
        </w:tc>
        <w:tc>
          <w:tcPr>
            <w:tcW w:w="671" w:type="dxa"/>
            <w:tcBorders>
              <w:top w:val="single" w:color="auto" w:sz="4" w:space="0"/>
              <w:left w:val="single" w:color="auto" w:sz="4" w:space="0"/>
              <w:bottom w:val="single" w:color="auto" w:sz="4" w:space="0"/>
              <w:right w:val="single" w:color="auto" w:sz="4" w:space="0"/>
            </w:tcBorders>
            <w:shd w:val="clear" w:color="auto" w:fill="C5E0B3"/>
            <w:vAlign w:val="center"/>
          </w:tcPr>
          <w:p w14:paraId="4A261E4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212F224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default"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恩施</w:t>
            </w:r>
          </w:p>
        </w:tc>
      </w:tr>
      <w:tr w14:paraId="660B9902">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23AD7A1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D2</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18E896A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kern w:val="2"/>
              </w:rPr>
              <w:t>恩施大峡谷七星寨</w:t>
            </w:r>
            <w:r>
              <w:rPr>
                <w:rFonts w:hint="eastAsia" w:ascii="微软雅黑" w:hAnsi="微软雅黑" w:eastAsia="微软雅黑" w:cs="微软雅黑"/>
                <w:b/>
                <w:bCs/>
              </w:rPr>
              <w:sym w:font="Wingdings" w:char="00D8"/>
            </w:r>
            <w:r>
              <w:rPr>
                <w:rFonts w:hint="eastAsia" w:ascii="微软雅黑" w:hAnsi="微软雅黑" w:eastAsia="微软雅黑" w:cs="微软雅黑"/>
                <w:b/>
                <w:bCs/>
              </w:rPr>
              <w:t>云龙河地缝</w:t>
            </w:r>
            <w:r>
              <w:rPr>
                <w:rFonts w:hint="eastAsia" w:ascii="微软雅黑" w:hAnsi="微软雅黑" w:eastAsia="微软雅黑" w:cs="微软雅黑"/>
                <w:b/>
                <w:bCs/>
              </w:rPr>
              <w:sym w:font="Wingdings" w:char="00D8"/>
            </w:r>
            <w:r>
              <w:rPr>
                <w:rFonts w:hint="eastAsia" w:ascii="微软雅黑" w:hAnsi="微软雅黑" w:eastAsia="微软雅黑" w:cs="微软雅黑"/>
                <w:b/>
                <w:bCs/>
                <w:lang w:eastAsia="zh-CN"/>
              </w:rPr>
              <w:t>女儿城</w:t>
            </w:r>
          </w:p>
        </w:tc>
        <w:tc>
          <w:tcPr>
            <w:tcW w:w="656" w:type="dxa"/>
            <w:tcBorders>
              <w:top w:val="single" w:color="auto" w:sz="4" w:space="0"/>
              <w:left w:val="single" w:color="auto" w:sz="4" w:space="0"/>
              <w:bottom w:val="single" w:color="auto" w:sz="4" w:space="0"/>
              <w:right w:val="single" w:color="auto" w:sz="4" w:space="0"/>
            </w:tcBorders>
            <w:shd w:val="clear" w:color="auto" w:fill="C5E0B3"/>
            <w:vAlign w:val="center"/>
          </w:tcPr>
          <w:p w14:paraId="60D8350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w:t>
            </w:r>
          </w:p>
        </w:tc>
        <w:tc>
          <w:tcPr>
            <w:tcW w:w="686" w:type="dxa"/>
            <w:tcBorders>
              <w:top w:val="single" w:color="auto" w:sz="4" w:space="0"/>
              <w:left w:val="single" w:color="auto" w:sz="4" w:space="0"/>
              <w:bottom w:val="single" w:color="auto" w:sz="4" w:space="0"/>
              <w:right w:val="single" w:color="auto" w:sz="4" w:space="0"/>
            </w:tcBorders>
            <w:shd w:val="clear" w:color="auto" w:fill="C5E0B3"/>
            <w:vAlign w:val="center"/>
          </w:tcPr>
          <w:p w14:paraId="644A633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lang w:val="en-US" w:eastAsia="zh-CN"/>
              </w:rPr>
              <w:t>×</w:t>
            </w:r>
          </w:p>
        </w:tc>
        <w:tc>
          <w:tcPr>
            <w:tcW w:w="671" w:type="dxa"/>
            <w:tcBorders>
              <w:top w:val="single" w:color="auto" w:sz="4" w:space="0"/>
              <w:left w:val="single" w:color="auto" w:sz="4" w:space="0"/>
              <w:bottom w:val="single" w:color="auto" w:sz="4" w:space="0"/>
              <w:right w:val="single" w:color="auto" w:sz="4" w:space="0"/>
            </w:tcBorders>
            <w:shd w:val="clear" w:color="auto" w:fill="C5E0B3"/>
            <w:vAlign w:val="center"/>
          </w:tcPr>
          <w:p w14:paraId="65D3910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lang w:val="en-US" w:eastAsia="zh-CN"/>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7D283A4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val="en-US" w:eastAsia="zh-CN"/>
              </w:rPr>
              <w:t>恩施</w:t>
            </w:r>
          </w:p>
        </w:tc>
      </w:tr>
      <w:tr w14:paraId="178082BD">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6B75776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D3</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2F8F2C6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kern w:val="2"/>
                <w:lang w:val="en-US" w:eastAsia="zh-CN"/>
              </w:rPr>
              <w:t>蝶舞清江</w:t>
            </w:r>
            <w:r>
              <w:rPr>
                <w:rFonts w:hint="eastAsia" w:ascii="微软雅黑" w:hAnsi="微软雅黑" w:eastAsia="微软雅黑" w:cs="微软雅黑"/>
                <w:b/>
                <w:bCs/>
                <w:kern w:val="2"/>
              </w:rPr>
              <w:sym w:font="Wingdings" w:char="00D8"/>
            </w:r>
            <w:r>
              <w:rPr>
                <w:rFonts w:hint="eastAsia" w:ascii="微软雅黑" w:hAnsi="微软雅黑" w:eastAsia="微软雅黑" w:cs="微软雅黑"/>
                <w:b/>
                <w:bCs/>
                <w:kern w:val="2"/>
              </w:rPr>
              <w:t>清江蝴蝶岩景区</w:t>
            </w:r>
            <w:r>
              <w:rPr>
                <w:rFonts w:hint="eastAsia" w:ascii="微软雅黑" w:hAnsi="微软雅黑" w:eastAsia="微软雅黑" w:cs="微软雅黑"/>
                <w:b/>
                <w:bCs/>
                <w:sz w:val="21"/>
                <w:szCs w:val="21"/>
                <w:lang w:val="en-US" w:eastAsia="zh-CN"/>
              </w:rPr>
              <w:t xml:space="preserve"> </w:t>
            </w:r>
            <w:r>
              <w:rPr>
                <w:rFonts w:hint="eastAsia" w:ascii="微软雅黑" w:hAnsi="微软雅黑" w:eastAsia="微软雅黑" w:cs="微软雅黑"/>
                <w:b/>
                <w:bCs/>
                <w:kern w:val="2"/>
              </w:rPr>
              <w:sym w:font="Wingdings" w:char="00D8"/>
            </w:r>
            <w:r>
              <w:rPr>
                <w:rFonts w:hint="eastAsia" w:ascii="微软雅黑" w:hAnsi="微软雅黑" w:eastAsia="微软雅黑" w:cs="微软雅黑"/>
                <w:b/>
                <w:bCs/>
                <w:kern w:val="2"/>
                <w:lang w:eastAsia="zh-CN"/>
              </w:rPr>
              <w:t>梭布娅石林</w:t>
            </w:r>
          </w:p>
        </w:tc>
        <w:tc>
          <w:tcPr>
            <w:tcW w:w="656" w:type="dxa"/>
            <w:tcBorders>
              <w:top w:val="single" w:color="auto" w:sz="4" w:space="0"/>
              <w:left w:val="single" w:color="auto" w:sz="4" w:space="0"/>
              <w:bottom w:val="single" w:color="auto" w:sz="4" w:space="0"/>
              <w:right w:val="single" w:color="auto" w:sz="4" w:space="0"/>
            </w:tcBorders>
            <w:shd w:val="clear" w:color="auto" w:fill="C5E0B3"/>
            <w:vAlign w:val="center"/>
          </w:tcPr>
          <w:p w14:paraId="2C3F56D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lang w:val="en-US" w:eastAsia="zh-CN"/>
              </w:rPr>
              <w:t>√</w:t>
            </w:r>
          </w:p>
        </w:tc>
        <w:tc>
          <w:tcPr>
            <w:tcW w:w="686" w:type="dxa"/>
            <w:tcBorders>
              <w:top w:val="single" w:color="auto" w:sz="4" w:space="0"/>
              <w:left w:val="single" w:color="auto" w:sz="4" w:space="0"/>
              <w:bottom w:val="single" w:color="auto" w:sz="4" w:space="0"/>
              <w:right w:val="single" w:color="auto" w:sz="4" w:space="0"/>
            </w:tcBorders>
            <w:shd w:val="clear" w:color="auto" w:fill="C5E0B3"/>
            <w:vAlign w:val="center"/>
          </w:tcPr>
          <w:p w14:paraId="2B6E65B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val="en-US" w:eastAsia="zh-CN"/>
              </w:rPr>
              <w:t>√</w:t>
            </w:r>
          </w:p>
        </w:tc>
        <w:tc>
          <w:tcPr>
            <w:tcW w:w="671" w:type="dxa"/>
            <w:tcBorders>
              <w:top w:val="single" w:color="auto" w:sz="4" w:space="0"/>
              <w:left w:val="single" w:color="auto" w:sz="4" w:space="0"/>
              <w:bottom w:val="single" w:color="auto" w:sz="4" w:space="0"/>
              <w:right w:val="single" w:color="auto" w:sz="4" w:space="0"/>
            </w:tcBorders>
            <w:shd w:val="clear" w:color="auto" w:fill="C5E0B3"/>
            <w:vAlign w:val="center"/>
          </w:tcPr>
          <w:p w14:paraId="01BE7C0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lang w:val="en-US" w:eastAsia="zh-CN"/>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1A22E95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黔江</w:t>
            </w:r>
          </w:p>
        </w:tc>
      </w:tr>
      <w:tr w14:paraId="5802A21A">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41558C9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D4</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5831A2B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eastAsia" w:ascii="微软雅黑" w:hAnsi="微软雅黑" w:eastAsia="微软雅黑" w:cs="微软雅黑"/>
                <w:b/>
                <w:bCs/>
                <w:kern w:val="2"/>
                <w:lang w:val="en-US" w:eastAsia="zh-CN"/>
              </w:rPr>
            </w:pPr>
            <w:r>
              <w:rPr>
                <w:rFonts w:hint="eastAsia" w:ascii="微软雅黑" w:hAnsi="微软雅黑" w:eastAsia="微软雅黑" w:cs="微软雅黑"/>
                <w:b/>
                <w:bCs/>
                <w:kern w:val="2"/>
                <w:lang w:val="en-US" w:eastAsia="zh-CN"/>
              </w:rPr>
              <w:t>硒港超市</w:t>
            </w:r>
            <w:r>
              <w:rPr>
                <w:rFonts w:hint="eastAsia" w:ascii="微软雅黑" w:hAnsi="微软雅黑" w:eastAsia="微软雅黑" w:cs="微软雅黑"/>
                <w:b/>
                <w:bCs/>
                <w:kern w:val="2"/>
              </w:rPr>
              <w:sym w:font="Wingdings" w:char="00D8"/>
            </w:r>
            <w:r>
              <w:rPr>
                <w:rFonts w:hint="eastAsia" w:ascii="微软雅黑" w:hAnsi="微软雅黑" w:eastAsia="微软雅黑" w:cs="微软雅黑"/>
                <w:b/>
                <w:bCs/>
                <w:kern w:val="2"/>
                <w:lang w:val="en-US" w:eastAsia="zh-CN"/>
              </w:rPr>
              <w:t>濯水古镇</w:t>
            </w:r>
            <w:r>
              <w:rPr>
                <w:rFonts w:hint="eastAsia" w:ascii="微软雅黑" w:hAnsi="微软雅黑" w:eastAsia="微软雅黑" w:cs="微软雅黑"/>
                <w:b/>
                <w:bCs/>
                <w:kern w:val="2"/>
              </w:rPr>
              <w:t xml:space="preserve"> </w:t>
            </w:r>
            <w:r>
              <w:rPr>
                <w:rFonts w:hint="eastAsia" w:ascii="微软雅黑" w:hAnsi="微软雅黑" w:eastAsia="微软雅黑" w:cs="微软雅黑"/>
                <w:b/>
                <w:bCs/>
                <w:kern w:val="2"/>
              </w:rPr>
              <w:sym w:font="Wingdings" w:char="00D8"/>
            </w:r>
            <w:r>
              <w:rPr>
                <w:rFonts w:hint="eastAsia" w:ascii="微软雅黑" w:hAnsi="微软雅黑" w:eastAsia="微软雅黑" w:cs="微软雅黑"/>
                <w:b/>
                <w:bCs/>
                <w:kern w:val="2"/>
                <w:lang w:val="en-US" w:eastAsia="zh-CN"/>
              </w:rPr>
              <w:t>狮子关-仙山贡水</w:t>
            </w:r>
          </w:p>
        </w:tc>
        <w:tc>
          <w:tcPr>
            <w:tcW w:w="656" w:type="dxa"/>
            <w:tcBorders>
              <w:top w:val="single" w:color="auto" w:sz="4" w:space="0"/>
              <w:left w:val="single" w:color="auto" w:sz="4" w:space="0"/>
              <w:bottom w:val="single" w:color="auto" w:sz="4" w:space="0"/>
              <w:right w:val="single" w:color="auto" w:sz="4" w:space="0"/>
            </w:tcBorders>
            <w:shd w:val="clear" w:color="auto" w:fill="C5E0B3"/>
            <w:vAlign w:val="center"/>
          </w:tcPr>
          <w:p w14:paraId="693DEC4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lang w:val="en-US" w:eastAsia="zh-CN"/>
              </w:rPr>
              <w:t>√</w:t>
            </w:r>
          </w:p>
        </w:tc>
        <w:tc>
          <w:tcPr>
            <w:tcW w:w="686" w:type="dxa"/>
            <w:tcBorders>
              <w:top w:val="single" w:color="auto" w:sz="4" w:space="0"/>
              <w:left w:val="single" w:color="auto" w:sz="4" w:space="0"/>
              <w:bottom w:val="single" w:color="auto" w:sz="4" w:space="0"/>
              <w:right w:val="single" w:color="auto" w:sz="4" w:space="0"/>
            </w:tcBorders>
            <w:shd w:val="clear" w:color="auto" w:fill="C5E0B3"/>
            <w:vAlign w:val="center"/>
          </w:tcPr>
          <w:p w14:paraId="50B5C9E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w:t>
            </w:r>
          </w:p>
        </w:tc>
        <w:tc>
          <w:tcPr>
            <w:tcW w:w="671" w:type="dxa"/>
            <w:tcBorders>
              <w:top w:val="single" w:color="auto" w:sz="4" w:space="0"/>
              <w:left w:val="single" w:color="auto" w:sz="4" w:space="0"/>
              <w:bottom w:val="single" w:color="auto" w:sz="4" w:space="0"/>
              <w:right w:val="single" w:color="auto" w:sz="4" w:space="0"/>
            </w:tcBorders>
            <w:shd w:val="clear" w:color="auto" w:fill="C5E0B3"/>
            <w:vAlign w:val="center"/>
          </w:tcPr>
          <w:p w14:paraId="26ABA53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lang w:val="en-US" w:eastAsia="zh-CN"/>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44112DB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default"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恩施</w:t>
            </w:r>
          </w:p>
        </w:tc>
      </w:tr>
      <w:tr w14:paraId="1C8F199E">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17D26BC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default"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D5</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67A222E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default" w:ascii="微软雅黑" w:hAnsi="微软雅黑" w:eastAsia="微软雅黑" w:cs="微软雅黑"/>
                <w:b/>
                <w:bCs/>
                <w:kern w:val="2"/>
                <w:lang w:val="en-US" w:eastAsia="zh-CN"/>
              </w:rPr>
            </w:pPr>
            <w:r>
              <w:rPr>
                <w:rFonts w:hint="eastAsia" w:ascii="微软雅黑" w:hAnsi="微软雅黑" w:eastAsia="微软雅黑" w:cs="微软雅黑"/>
                <w:b/>
                <w:bCs/>
                <w:kern w:val="2"/>
                <w:lang w:val="en-US" w:eastAsia="zh-CN"/>
              </w:rPr>
              <w:t>地心谷一日游一日游</w:t>
            </w:r>
          </w:p>
        </w:tc>
        <w:tc>
          <w:tcPr>
            <w:tcW w:w="656" w:type="dxa"/>
            <w:tcBorders>
              <w:top w:val="single" w:color="auto" w:sz="4" w:space="0"/>
              <w:left w:val="single" w:color="auto" w:sz="4" w:space="0"/>
              <w:bottom w:val="single" w:color="auto" w:sz="4" w:space="0"/>
              <w:right w:val="single" w:color="auto" w:sz="4" w:space="0"/>
            </w:tcBorders>
            <w:shd w:val="clear" w:color="auto" w:fill="C5E0B3"/>
            <w:vAlign w:val="center"/>
          </w:tcPr>
          <w:p w14:paraId="79589F1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lang w:val="en-US" w:eastAsia="zh-CN"/>
              </w:rPr>
              <w:t>√</w:t>
            </w:r>
          </w:p>
        </w:tc>
        <w:tc>
          <w:tcPr>
            <w:tcW w:w="686" w:type="dxa"/>
            <w:tcBorders>
              <w:top w:val="single" w:color="auto" w:sz="4" w:space="0"/>
              <w:left w:val="single" w:color="auto" w:sz="4" w:space="0"/>
              <w:bottom w:val="single" w:color="auto" w:sz="4" w:space="0"/>
              <w:right w:val="single" w:color="auto" w:sz="4" w:space="0"/>
            </w:tcBorders>
            <w:shd w:val="clear" w:color="auto" w:fill="C5E0B3"/>
            <w:vAlign w:val="center"/>
          </w:tcPr>
          <w:p w14:paraId="7C229F3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default"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w:t>
            </w:r>
          </w:p>
        </w:tc>
        <w:tc>
          <w:tcPr>
            <w:tcW w:w="671" w:type="dxa"/>
            <w:tcBorders>
              <w:top w:val="single" w:color="auto" w:sz="4" w:space="0"/>
              <w:left w:val="single" w:color="auto" w:sz="4" w:space="0"/>
              <w:bottom w:val="single" w:color="auto" w:sz="4" w:space="0"/>
              <w:right w:val="single" w:color="auto" w:sz="4" w:space="0"/>
            </w:tcBorders>
            <w:shd w:val="clear" w:color="auto" w:fill="C5E0B3"/>
            <w:vAlign w:val="center"/>
          </w:tcPr>
          <w:p w14:paraId="74FE521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lang w:val="en-US" w:eastAsia="zh-CN"/>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12A0610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default"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恩施</w:t>
            </w:r>
          </w:p>
        </w:tc>
      </w:tr>
      <w:tr w14:paraId="117538D1">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1141351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D6</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78F3D86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恩施</w:t>
            </w:r>
            <w:r>
              <w:rPr>
                <w:rFonts w:hint="eastAsia" w:ascii="微软雅黑" w:hAnsi="微软雅黑" w:eastAsia="微软雅黑" w:cs="微软雅黑"/>
                <w:b/>
                <w:bCs/>
                <w:sz w:val="21"/>
                <w:szCs w:val="21"/>
                <w:lang w:val="en-US" w:eastAsia="zh-CN"/>
              </w:rPr>
              <w:sym w:font="Wingdings" w:char="00D8"/>
            </w:r>
            <w:r>
              <w:rPr>
                <w:rFonts w:hint="eastAsia" w:ascii="微软雅黑" w:hAnsi="微软雅黑" w:eastAsia="微软雅黑" w:cs="微软雅黑"/>
                <w:b/>
                <w:bCs/>
                <w:sz w:val="21"/>
                <w:szCs w:val="21"/>
                <w:lang w:val="en-US" w:eastAsia="zh-CN"/>
              </w:rPr>
              <w:t>出发地</w:t>
            </w:r>
          </w:p>
        </w:tc>
        <w:tc>
          <w:tcPr>
            <w:tcW w:w="656" w:type="dxa"/>
            <w:tcBorders>
              <w:top w:val="single" w:color="auto" w:sz="4" w:space="0"/>
              <w:left w:val="single" w:color="auto" w:sz="4" w:space="0"/>
              <w:bottom w:val="single" w:color="auto" w:sz="4" w:space="0"/>
              <w:right w:val="single" w:color="auto" w:sz="4" w:space="0"/>
            </w:tcBorders>
            <w:shd w:val="clear" w:color="auto" w:fill="C5E0B3"/>
            <w:vAlign w:val="center"/>
          </w:tcPr>
          <w:p w14:paraId="46D9FB9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w:t>
            </w:r>
          </w:p>
        </w:tc>
        <w:tc>
          <w:tcPr>
            <w:tcW w:w="686" w:type="dxa"/>
            <w:tcBorders>
              <w:top w:val="single" w:color="auto" w:sz="4" w:space="0"/>
              <w:left w:val="single" w:color="auto" w:sz="4" w:space="0"/>
              <w:bottom w:val="single" w:color="auto" w:sz="4" w:space="0"/>
              <w:right w:val="single" w:color="auto" w:sz="4" w:space="0"/>
            </w:tcBorders>
            <w:shd w:val="clear" w:color="auto" w:fill="C5E0B3"/>
            <w:vAlign w:val="center"/>
          </w:tcPr>
          <w:p w14:paraId="703CCC0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w:t>
            </w:r>
          </w:p>
        </w:tc>
        <w:tc>
          <w:tcPr>
            <w:tcW w:w="671" w:type="dxa"/>
            <w:tcBorders>
              <w:top w:val="single" w:color="auto" w:sz="4" w:space="0"/>
              <w:left w:val="single" w:color="auto" w:sz="4" w:space="0"/>
              <w:bottom w:val="single" w:color="auto" w:sz="4" w:space="0"/>
              <w:right w:val="single" w:color="auto" w:sz="4" w:space="0"/>
            </w:tcBorders>
            <w:shd w:val="clear" w:color="auto" w:fill="C5E0B3"/>
            <w:vAlign w:val="center"/>
          </w:tcPr>
          <w:p w14:paraId="638A15E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07A373A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温馨的家</w:t>
            </w:r>
          </w:p>
        </w:tc>
      </w:tr>
      <w:tr w14:paraId="3760FFAE">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6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vAlign w:val="center"/>
          </w:tcPr>
          <w:p w14:paraId="23495058">
            <w:pPr>
              <w:keepNext w:val="0"/>
              <w:keepLines w:val="0"/>
              <w:suppressLineNumbers w:val="0"/>
              <w:spacing w:before="0" w:beforeAutospacing="0" w:after="0" w:afterAutospacing="0" w:line="360" w:lineRule="auto"/>
              <w:ind w:left="0" w:right="0"/>
              <w:jc w:val="center"/>
              <w:rPr>
                <w:rFonts w:hint="default" w:ascii="宋体" w:hAnsi="宋体" w:cs="宋体"/>
                <w:b/>
                <w:bCs/>
                <w:sz w:val="24"/>
              </w:rPr>
            </w:pPr>
            <w:r>
              <w:rPr>
                <w:rFonts w:hint="eastAsia" w:ascii="微软雅黑" w:hAnsi="微软雅黑" w:eastAsia="微软雅黑" w:cs="微软雅黑"/>
                <w:color w:val="000000" w:themeColor="text1"/>
                <w:sz w:val="24"/>
                <w:szCs w:val="24"/>
                <w14:textFill>
                  <w14:solidFill>
                    <w14:schemeClr w14:val="tx1"/>
                  </w14:solidFill>
                </w14:textFill>
              </w:rPr>
              <w:t>备注：行程安排在不减少景点情况下,导游在实际操作中根据情况可以灵活调整行程游览顺序</w:t>
            </w:r>
          </w:p>
        </w:tc>
      </w:tr>
      <w:tr w14:paraId="633D5C28">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vAlign w:val="center"/>
          </w:tcPr>
          <w:p w14:paraId="6C694FF6">
            <w:pPr>
              <w:keepNext w:val="0"/>
              <w:keepLines w:val="0"/>
              <w:suppressLineNumbers w:val="0"/>
              <w:spacing w:before="0" w:beforeAutospacing="0" w:after="0" w:afterAutospacing="0"/>
              <w:ind w:left="0" w:right="0"/>
              <w:rPr>
                <w:rFonts w:hint="eastAsia" w:ascii="宋体" w:hAnsi="宋体" w:eastAsia="微软雅黑" w:cs="宋体"/>
                <w:color w:val="000000" w:themeColor="text1"/>
                <w:szCs w:val="21"/>
                <w:lang w:val="en-US" w:eastAsia="zh-CN"/>
                <w14:textFill>
                  <w14:solidFill>
                    <w14:schemeClr w14:val="tx1"/>
                  </w14:solidFill>
                </w14:textFill>
              </w:rPr>
            </w:pPr>
            <w:r>
              <w:rPr>
                <w:rFonts w:hint="eastAsia" w:ascii="微软雅黑" w:hAnsi="微软雅黑" w:eastAsia="微软雅黑" w:cs="微软雅黑"/>
                <w:b/>
                <w:bCs/>
                <w:color w:val="FFFFFF"/>
                <w:sz w:val="28"/>
                <w:szCs w:val="28"/>
              </w:rPr>
              <w:t>第一天</w:t>
            </w:r>
            <w:r>
              <w:rPr>
                <w:rFonts w:hint="eastAsia" w:ascii="微软雅黑" w:hAnsi="微软雅黑" w:eastAsia="微软雅黑" w:cs="微软雅黑"/>
                <w:b/>
                <w:bCs/>
                <w:color w:val="FFFFFF"/>
                <w:sz w:val="28"/>
                <w:szCs w:val="28"/>
                <w:lang w:val="en-US" w:eastAsia="zh-CN"/>
              </w:rPr>
              <w:t xml:space="preserve"> 出发地→恩施</w:t>
            </w:r>
            <w:r>
              <w:rPr>
                <w:rFonts w:hint="eastAsia" w:ascii="微软雅黑" w:hAnsi="微软雅黑" w:eastAsia="微软雅黑" w:cs="微软雅黑"/>
                <w:b/>
                <w:bCs/>
                <w:sz w:val="21"/>
                <w:szCs w:val="21"/>
                <w:lang w:val="en-US" w:eastAsia="zh-CN"/>
              </w:rPr>
              <w:t xml:space="preserve"> </w:t>
            </w:r>
            <w:r>
              <w:rPr>
                <w:rFonts w:hint="eastAsia" w:ascii="微软雅黑" w:hAnsi="微软雅黑" w:eastAsia="微软雅黑" w:cs="微软雅黑"/>
                <w:b/>
                <w:bCs/>
                <w:color w:val="FFFFFF"/>
                <w:sz w:val="28"/>
                <w:szCs w:val="28"/>
              </w:rPr>
              <w:tab/>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4"/>
              </w:rPr>
              <w:t>用餐/</w:t>
            </w:r>
            <w:r>
              <w:rPr>
                <w:rFonts w:hint="eastAsia" w:ascii="微软雅黑" w:hAnsi="微软雅黑" w:eastAsia="微软雅黑" w:cs="微软雅黑"/>
                <w:b/>
                <w:bCs/>
                <w:color w:val="FFFFFF"/>
                <w:sz w:val="24"/>
                <w:lang w:val="en-US" w:eastAsia="zh-CN"/>
              </w:rPr>
              <w:t xml:space="preserve">自理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val="en-US" w:eastAsia="zh-CN"/>
              </w:rPr>
              <w:t>恩施</w:t>
            </w:r>
          </w:p>
        </w:tc>
      </w:tr>
      <w:tr w14:paraId="721500EC">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tcPr>
          <w:p w14:paraId="606D78F0">
            <w:pPr>
              <w:keepNext w:val="0"/>
              <w:keepLines w:val="0"/>
              <w:suppressLineNumbers w:val="0"/>
              <w:spacing w:before="0" w:beforeAutospacing="0" w:after="0" w:afterAutospacing="0" w:line="360" w:lineRule="exact"/>
              <w:ind w:left="0" w:leftChars="0" w:right="-21" w:rightChars="-10" w:firstLine="420" w:firstLineChars="0"/>
              <w:rPr>
                <w:rFonts w:hint="eastAsia" w:ascii="微软雅黑" w:hAnsi="微软雅黑" w:eastAsia="微软雅黑" w:cs="微软雅黑"/>
                <w:lang w:eastAsia="zh-CN"/>
              </w:rPr>
            </w:pPr>
            <w:r>
              <w:rPr>
                <w:rFonts w:hint="eastAsia" w:ascii="微软雅黑" w:hAnsi="微软雅黑" w:eastAsia="微软雅黑" w:cs="微软雅黑"/>
              </w:rPr>
              <w:t>各起始地乘</w:t>
            </w:r>
            <w:r>
              <w:rPr>
                <w:rFonts w:hint="eastAsia" w:ascii="微软雅黑" w:hAnsi="微软雅黑" w:eastAsia="微软雅黑" w:cs="微软雅黑"/>
                <w:b/>
                <w:bCs/>
                <w:color w:val="FF0000"/>
                <w:lang w:eastAsia="zh-CN"/>
              </w:rPr>
              <w:t>【</w:t>
            </w:r>
            <w:r>
              <w:rPr>
                <w:rFonts w:hint="eastAsia" w:ascii="微软雅黑" w:hAnsi="微软雅黑" w:eastAsia="微软雅黑" w:cs="微软雅黑"/>
                <w:b/>
                <w:bCs/>
                <w:color w:val="FF0000"/>
                <w:lang w:val="en-US" w:eastAsia="zh-CN"/>
              </w:rPr>
              <w:t>出发航班</w:t>
            </w:r>
            <w:r>
              <w:rPr>
                <w:rFonts w:hint="eastAsia" w:ascii="微软雅黑" w:hAnsi="微软雅黑" w:eastAsia="微软雅黑" w:cs="微软雅黑"/>
                <w:b/>
                <w:bCs/>
                <w:color w:val="FF0000"/>
                <w:lang w:eastAsia="zh-CN"/>
              </w:rPr>
              <w:t>】</w:t>
            </w:r>
            <w:r>
              <w:rPr>
                <w:rFonts w:hint="eastAsia" w:ascii="微软雅黑" w:hAnsi="微软雅黑" w:eastAsia="微软雅黑" w:cs="微软雅黑"/>
                <w:lang w:eastAsia="zh-CN"/>
              </w:rPr>
              <w:t>前往恩施</w:t>
            </w:r>
            <w:r>
              <w:rPr>
                <w:rFonts w:hint="eastAsia" w:ascii="微软雅黑" w:hAnsi="微软雅黑" w:eastAsia="微软雅黑" w:cs="微软雅黑"/>
              </w:rPr>
              <w:t>，</w:t>
            </w:r>
            <w:r>
              <w:rPr>
                <w:rFonts w:hint="eastAsia" w:ascii="微软雅黑" w:hAnsi="微软雅黑" w:eastAsia="微软雅黑" w:cs="微软雅黑"/>
                <w:spacing w:val="2"/>
                <w:kern w:val="10"/>
                <w:position w:val="2"/>
                <w:szCs w:val="21"/>
              </w:rPr>
              <w:t>被誉为</w:t>
            </w:r>
            <w:r>
              <w:rPr>
                <w:rFonts w:hint="eastAsia" w:ascii="微软雅黑" w:hAnsi="微软雅黑" w:eastAsia="微软雅黑" w:cs="微软雅黑"/>
                <w:szCs w:val="21"/>
              </w:rPr>
              <w:t>绝色仙境、世界硒都——湖北恩施（这里是神秘的北纬30，汇聚了壮丽的山水奇观、独特的土家风情）</w:t>
            </w:r>
            <w:r>
              <w:rPr>
                <w:rFonts w:hint="eastAsia" w:ascii="微软雅黑" w:hAnsi="微软雅黑" w:eastAsia="微软雅黑" w:cs="微软雅黑"/>
              </w:rPr>
              <w:t> 抵达后，我</w:t>
            </w:r>
            <w:r>
              <w:rPr>
                <w:rFonts w:hint="eastAsia" w:ascii="微软雅黑" w:hAnsi="微软雅黑" w:eastAsia="微软雅黑" w:cs="微软雅黑"/>
                <w:lang w:eastAsia="zh-CN"/>
              </w:rPr>
              <w:t>公司</w:t>
            </w:r>
            <w:r>
              <w:rPr>
                <w:rFonts w:hint="eastAsia" w:ascii="微软雅黑" w:hAnsi="微软雅黑" w:eastAsia="微软雅黑" w:cs="微软雅黑"/>
              </w:rPr>
              <w:t>安排专门接机</w:t>
            </w:r>
            <w:r>
              <w:rPr>
                <w:rFonts w:hint="eastAsia" w:ascii="微软雅黑" w:hAnsi="微软雅黑" w:eastAsia="微软雅黑" w:cs="微软雅黑"/>
                <w:lang w:eastAsia="zh-CN"/>
              </w:rPr>
              <w:t>站</w:t>
            </w:r>
            <w:r>
              <w:rPr>
                <w:rFonts w:hint="eastAsia" w:ascii="微软雅黑" w:hAnsi="微软雅黑" w:eastAsia="微软雅黑" w:cs="微软雅黑"/>
              </w:rPr>
              <w:t>工作人员接站，</w:t>
            </w:r>
            <w:r>
              <w:rPr>
                <w:rFonts w:hint="eastAsia" w:ascii="微软雅黑" w:hAnsi="微软雅黑" w:eastAsia="微软雅黑" w:cs="微软雅黑"/>
                <w:lang w:val="en-US" w:eastAsia="zh-CN"/>
              </w:rPr>
              <w:t>（接团方式：接站前一天下午18:00-20:00前短信通知接团方式及再次跟您核对航班号/车次及接团人员名称，人数）</w:t>
            </w:r>
            <w:r>
              <w:rPr>
                <w:rFonts w:hint="eastAsia" w:ascii="微软雅黑" w:hAnsi="微软雅黑" w:eastAsia="微软雅黑" w:cs="微软雅黑"/>
              </w:rPr>
              <w:t>送至酒店，并协助您办理相关手续，入住酒店休息。</w:t>
            </w:r>
            <w:r>
              <w:rPr>
                <w:rFonts w:hint="eastAsia" w:ascii="微软雅黑" w:hAnsi="微软雅黑" w:eastAsia="微软雅黑" w:cs="微软雅黑"/>
                <w:spacing w:val="2"/>
                <w:kern w:val="10"/>
                <w:position w:val="2"/>
                <w:szCs w:val="21"/>
              </w:rPr>
              <w:t>（特别建议：好好休息，为第二天精彩旅程养足精神）。</w:t>
            </w:r>
          </w:p>
        </w:tc>
      </w:tr>
      <w:tr w14:paraId="2CDFC994">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9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tcPr>
          <w:p w14:paraId="5F9F5AF1">
            <w:pPr>
              <w:keepNext w:val="0"/>
              <w:keepLines w:val="0"/>
              <w:suppressLineNumbers w:val="0"/>
              <w:spacing w:before="0" w:beforeAutospacing="0" w:after="0" w:afterAutospacing="0" w:line="240" w:lineRule="auto"/>
              <w:ind w:left="0" w:right="0"/>
              <w:rPr>
                <w:rStyle w:val="19"/>
                <w:rFonts w:hint="default" w:ascii="宋体" w:hAnsi="宋体" w:eastAsia="微软雅黑" w:cs="宋体"/>
                <w:b w:val="0"/>
                <w:bCs w:val="0"/>
                <w:color w:val="00B0F0"/>
                <w:sz w:val="18"/>
                <w:szCs w:val="18"/>
                <w:lang w:val="en-US" w:eastAsia="zh-CN" w:bidi="ar"/>
              </w:rPr>
            </w:pPr>
            <w:r>
              <w:rPr>
                <w:rFonts w:hint="eastAsia" w:ascii="微软雅黑" w:hAnsi="微软雅黑" w:eastAsia="微软雅黑" w:cs="微软雅黑"/>
                <w:b/>
                <w:bCs/>
                <w:color w:val="FFFFFF"/>
                <w:sz w:val="28"/>
                <w:szCs w:val="28"/>
              </w:rPr>
              <w:t>第二天</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恩施大峡谷七星寨→云龙河地缝→</w:t>
            </w:r>
            <w:r>
              <w:rPr>
                <w:rFonts w:hint="eastAsia" w:ascii="微软雅黑" w:hAnsi="微软雅黑" w:eastAsia="微软雅黑" w:cs="微软雅黑"/>
                <w:b/>
                <w:bCs/>
                <w:color w:val="FFFFFF"/>
                <w:sz w:val="28"/>
                <w:szCs w:val="28"/>
                <w:lang w:eastAsia="zh-CN"/>
              </w:rPr>
              <w:t>女儿城</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4"/>
                <w:szCs w:val="24"/>
              </w:rPr>
              <w:t>用餐/早/</w:t>
            </w:r>
            <w:r>
              <w:rPr>
                <w:rFonts w:hint="eastAsia" w:ascii="微软雅黑" w:hAnsi="微软雅黑" w:eastAsia="微软雅黑" w:cs="微软雅黑"/>
                <w:b/>
                <w:bCs/>
                <w:color w:val="FFFFFF"/>
                <w:sz w:val="24"/>
                <w:szCs w:val="24"/>
                <w:lang w:eastAsia="zh-CN"/>
              </w:rPr>
              <w:t>晚</w:t>
            </w:r>
            <w:r>
              <w:rPr>
                <w:rFonts w:hint="eastAsia" w:ascii="微软雅黑" w:hAnsi="微软雅黑" w:eastAsia="微软雅黑" w:cs="微软雅黑"/>
                <w:b/>
                <w:bCs/>
                <w:color w:val="FFFFFF"/>
                <w:sz w:val="24"/>
                <w:szCs w:val="24"/>
                <w:lang w:val="en-US" w:eastAsia="zh-CN"/>
              </w:rPr>
              <w:t xml:space="preserve"> </w:t>
            </w:r>
            <w:r>
              <w:rPr>
                <w:rFonts w:hint="eastAsia" w:ascii="微软雅黑" w:hAnsi="微软雅黑" w:eastAsia="微软雅黑" w:cs="微软雅黑"/>
                <w:b/>
                <w:bCs/>
                <w:color w:val="FFFFFF"/>
                <w:sz w:val="24"/>
                <w:szCs w:val="24"/>
              </w:rPr>
              <w:t>住宿/恩施</w:t>
            </w:r>
          </w:p>
        </w:tc>
      </w:tr>
      <w:tr w14:paraId="11D87FBD">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07"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tcPr>
          <w:p w14:paraId="59078D39">
            <w:pPr>
              <w:keepNext w:val="0"/>
              <w:keepLines w:val="0"/>
              <w:widowControl/>
              <w:suppressLineNumbers w:val="0"/>
              <w:spacing w:before="0" w:beforeAutospacing="0" w:after="0" w:afterAutospacing="0" w:line="360" w:lineRule="exact"/>
              <w:ind w:left="0" w:right="0" w:firstLine="420" w:firstLineChars="200"/>
              <w:jc w:val="left"/>
              <w:rPr>
                <w:rFonts w:hint="default" w:ascii="微软雅黑" w:hAnsi="微软雅黑" w:eastAsia="微软雅黑" w:cs="微软雅黑"/>
                <w:szCs w:val="21"/>
              </w:rPr>
            </w:pPr>
            <w:r>
              <w:rPr>
                <w:rFonts w:hint="eastAsia" w:ascii="微软雅黑" w:hAnsi="微软雅黑" w:eastAsia="微软雅黑" w:cs="微软雅黑"/>
                <w:szCs w:val="21"/>
              </w:rPr>
              <w:t>早餐后根据与导游约定时间集合, 前往灵秀湖北十大旅游名片之一的【恩施大峡谷】，然后乘坐景区交通车进入景区游览恩施大峡谷第一大景点——</w:t>
            </w:r>
            <w:r>
              <w:rPr>
                <w:rFonts w:hint="eastAsia" w:ascii="微软雅黑" w:hAnsi="微软雅黑" w:eastAsia="微软雅黑" w:cs="微软雅黑"/>
                <w:b/>
                <w:bCs/>
                <w:color w:val="FF0000"/>
                <w:szCs w:val="21"/>
              </w:rPr>
              <w:t>【云龙河地缝】</w:t>
            </w:r>
            <w:r>
              <w:rPr>
                <w:rFonts w:hint="eastAsia" w:ascii="微软雅黑" w:hAnsi="微软雅黑" w:eastAsia="微软雅黑" w:cs="微软雅黑"/>
                <w:szCs w:val="21"/>
              </w:rPr>
              <w:t>（游览时间约1.5小时），地缝位于恩施大峡谷山脚，全长近20公里，最深处近100米，地缝两侧绝壁陡峭，一道道瀑布飞泻直下，水质清澈见底，在正午阳光下呈现出一弯弯彩虹，斑斑阳光洒入缝中，以险、俊、奇、幽的自然景象展现在人们眼前。</w:t>
            </w:r>
          </w:p>
          <w:p w14:paraId="1BBCEBC5">
            <w:pPr>
              <w:keepNext w:val="0"/>
              <w:keepLines w:val="0"/>
              <w:widowControl w:val="0"/>
              <w:suppressLineNumbers w:val="0"/>
              <w:spacing w:before="0" w:beforeAutospacing="0" w:after="0" w:afterAutospacing="0" w:line="320" w:lineRule="exact"/>
              <w:ind w:left="0" w:right="0"/>
              <w:jc w:val="both"/>
              <w:rPr>
                <w:rFonts w:hint="eastAsia" w:ascii="微软雅黑" w:hAnsi="微软雅黑" w:eastAsia="微软雅黑" w:cs="微软雅黑"/>
                <w:bCs/>
                <w:szCs w:val="21"/>
                <w:lang w:val="en-US"/>
              </w:rPr>
            </w:pPr>
            <w:r>
              <w:rPr>
                <w:rFonts w:hint="eastAsia" w:ascii="微软雅黑" w:hAnsi="微软雅黑" w:eastAsia="微软雅黑" w:cs="微软雅黑"/>
                <w:szCs w:val="21"/>
              </w:rPr>
              <w:t>后游览与美国科罗拉多大峡谷相媲美的</w:t>
            </w:r>
            <w:r>
              <w:rPr>
                <w:rFonts w:hint="eastAsia" w:ascii="微软雅黑" w:hAnsi="微软雅黑" w:eastAsia="微软雅黑" w:cs="微软雅黑"/>
                <w:b/>
                <w:bCs/>
                <w:color w:val="FF0000"/>
                <w:szCs w:val="21"/>
              </w:rPr>
              <w:t>【恩施大峡谷七星寨】</w:t>
            </w:r>
            <w:r>
              <w:rPr>
                <w:rFonts w:hint="eastAsia" w:ascii="微软雅黑" w:hAnsi="微软雅黑" w:eastAsia="微软雅黑" w:cs="微软雅黑"/>
                <w:szCs w:val="21"/>
              </w:rPr>
              <w:t>(游览约4小时），目前已开放的游步道全长7.5公里，沿途景点有小龙门群峰、龙门石林、一线天、绝壁长廊、轿顶山、鞠躬松、一柱香、天路、母子情深等。索道站观赏峡谷中的百里绝壁、千丈悬崖、绝壁栈道、傲啸独峰、原始森林、远古村寨、大峡谷梯田等景点美不胜收。</w:t>
            </w:r>
            <w:r>
              <w:rPr>
                <w:rFonts w:hint="eastAsia" w:ascii="微软雅黑" w:hAnsi="微软雅黑" w:eastAsia="微软雅黑" w:cs="微软雅黑"/>
                <w:szCs w:val="21"/>
              </w:rPr>
              <w:br w:type="textWrapping"/>
            </w:r>
            <w:r>
              <w:rPr>
                <w:rFonts w:hint="eastAsia" w:ascii="微软雅黑" w:hAnsi="微软雅黑" w:eastAsia="微软雅黑" w:cs="微软雅黑"/>
                <w:szCs w:val="21"/>
                <w:lang w:val="en-US" w:eastAsia="zh-CN"/>
              </w:rPr>
              <w:t xml:space="preserve">  </w:t>
            </w:r>
            <w:r>
              <w:rPr>
                <w:rFonts w:hint="eastAsia" w:ascii="微软雅黑" w:hAnsi="微软雅黑" w:eastAsia="微软雅黑" w:cs="微软雅黑"/>
                <w:kern w:val="2"/>
                <w:sz w:val="21"/>
                <w:szCs w:val="21"/>
                <w:lang w:val="en-US" w:eastAsia="zh-CN" w:bidi="ar"/>
              </w:rPr>
              <w:t>后乘车前往</w:t>
            </w:r>
            <w:r>
              <w:rPr>
                <w:rFonts w:hint="eastAsia" w:ascii="微软雅黑" w:hAnsi="微软雅黑" w:eastAsia="微软雅黑" w:cs="微软雅黑"/>
                <w:color w:val="FF0000"/>
                <w:kern w:val="2"/>
                <w:sz w:val="21"/>
                <w:szCs w:val="21"/>
                <w:lang w:val="en-US" w:eastAsia="zh-CN" w:bidi="ar"/>
              </w:rPr>
              <w:t>【</w:t>
            </w:r>
            <w:r>
              <w:rPr>
                <w:rFonts w:hint="eastAsia" w:ascii="微软雅黑" w:hAnsi="微软雅黑" w:eastAsia="微软雅黑" w:cs="微软雅黑"/>
                <w:b/>
                <w:bCs/>
                <w:color w:val="FF0000"/>
                <w:kern w:val="2"/>
                <w:sz w:val="21"/>
                <w:szCs w:val="21"/>
                <w:lang w:val="en-US" w:eastAsia="zh-CN" w:bidi="ar"/>
              </w:rPr>
              <w:t>土家女儿城</w:t>
            </w:r>
            <w:r>
              <w:rPr>
                <w:rFonts w:hint="eastAsia" w:ascii="微软雅黑" w:hAnsi="微软雅黑" w:eastAsia="微软雅黑" w:cs="微软雅黑"/>
                <w:color w:val="FF0000"/>
                <w:kern w:val="2"/>
                <w:sz w:val="21"/>
                <w:szCs w:val="21"/>
                <w:lang w:val="en-US" w:eastAsia="zh-CN" w:bidi="ar"/>
              </w:rPr>
              <w:t xml:space="preserve">】 </w:t>
            </w:r>
            <w:r>
              <w:rPr>
                <w:rFonts w:hint="eastAsia" w:ascii="微软雅黑" w:hAnsi="微软雅黑" w:eastAsia="微软雅黑" w:cs="微软雅黑"/>
                <w:kern w:val="2"/>
                <w:sz w:val="21"/>
                <w:szCs w:val="21"/>
                <w:lang w:val="en-US" w:eastAsia="zh-CN" w:bidi="ar"/>
              </w:rPr>
              <w:t>吃晚餐后自由游览，（距离约5.3公里，车程约16分钟）漫步于最楚非遗民俗文化街，感受女儿城“天下男子不二心，天下女儿第一城”真正的浪漫，体验独特的土家族风情。恩施土苗民俗文化、山水生态的集中呈现地！是全国土家族文化集聚地，原汁原味的土家熏制和吊脚楼布景,参观最楚非遗文化街，让您亲身体验鄂西土苗各少数民族非遗文化的魅力,身临其境感受浓郁的民族风情。</w:t>
            </w:r>
          </w:p>
          <w:p w14:paraId="35564F8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exact"/>
              <w:ind w:left="0" w:right="0"/>
              <w:jc w:val="left"/>
              <w:textAlignment w:val="auto"/>
              <w:rPr>
                <w:rFonts w:hint="eastAsia" w:ascii="微软雅黑" w:hAnsi="微软雅黑" w:eastAsia="微软雅黑" w:cs="微软雅黑"/>
                <w:b/>
                <w:bCs/>
                <w:color w:val="FFFFFF"/>
                <w:sz w:val="28"/>
                <w:szCs w:val="28"/>
              </w:rPr>
            </w:pPr>
            <w:r>
              <w:rPr>
                <w:rFonts w:hint="eastAsia" w:ascii="微软雅黑" w:hAnsi="微软雅黑" w:eastAsia="微软雅黑" w:cs="微软雅黑"/>
                <w:color w:val="FF0000"/>
                <w:kern w:val="2"/>
                <w:sz w:val="21"/>
                <w:szCs w:val="21"/>
                <w:lang w:val="en-US" w:eastAsia="zh-CN" w:bidi="ar"/>
              </w:rPr>
              <w:t>（温馨提示：因恩施属于山地，旅游车需要加刹车降温水，前往大峡谷的途中有很多农民给大巴车免费提供加刹车降温水，给游客免费提供卫生间、免费加茶水等，同时将自己种植的茶叶销售给客人，沿途农民设的这种场所属于公共购物场所，不属于我社安排的购物店）</w:t>
            </w:r>
            <w:r>
              <w:rPr>
                <w:rFonts w:hint="eastAsia" w:ascii="微软雅黑" w:hAnsi="微软雅黑" w:eastAsia="微软雅黑" w:cs="微软雅黑"/>
                <w:color w:val="FF0000"/>
                <w:kern w:val="2"/>
                <w:sz w:val="21"/>
                <w:szCs w:val="21"/>
                <w:lang w:val="en-US" w:eastAsia="zh-CN" w:bidi="ar"/>
              </w:rPr>
              <w:br w:type="textWrapping"/>
            </w:r>
          </w:p>
        </w:tc>
      </w:tr>
      <w:tr w14:paraId="7924CB38">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99"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tcPr>
          <w:p w14:paraId="68935291">
            <w:pPr>
              <w:keepNext w:val="0"/>
              <w:keepLines w:val="0"/>
              <w:numPr>
                <w:ilvl w:val="0"/>
                <w:numId w:val="0"/>
              </w:numPr>
              <w:suppressLineNumbers w:val="0"/>
              <w:spacing w:before="0" w:beforeAutospacing="0" w:after="0" w:afterAutospacing="0"/>
              <w:ind w:left="0" w:right="0"/>
              <w:rPr>
                <w:rFonts w:hint="eastAsia" w:ascii="宋体" w:hAnsi="宋体" w:eastAsia="微软雅黑" w:cs="宋体"/>
                <w:b w:val="0"/>
                <w:bCs w:val="0"/>
                <w:color w:val="00B0F0"/>
                <w:sz w:val="18"/>
                <w:szCs w:val="18"/>
                <w:lang w:val="en-US" w:eastAsia="zh-CN"/>
              </w:rPr>
            </w:pPr>
            <w:r>
              <w:rPr>
                <w:rFonts w:hint="eastAsia" w:ascii="微软雅黑" w:hAnsi="微软雅黑" w:eastAsia="微软雅黑" w:cs="微软雅黑"/>
                <w:b/>
                <w:bCs/>
                <w:color w:val="FFFFFF"/>
                <w:kern w:val="2"/>
                <w:sz w:val="28"/>
                <w:szCs w:val="28"/>
                <w:lang w:val="en-US" w:eastAsia="zh-CN" w:bidi="ar-SA"/>
              </w:rPr>
              <w:t>第三天</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蝶舞清江</w:t>
            </w:r>
            <w:r>
              <w:rPr>
                <w:rFonts w:hint="eastAsia" w:ascii="微软雅黑" w:hAnsi="微软雅黑" w:eastAsia="微软雅黑" w:cs="微软雅黑"/>
                <w:b/>
                <w:bCs/>
                <w:color w:val="FFFFFF"/>
                <w:sz w:val="28"/>
                <w:szCs w:val="28"/>
              </w:rPr>
              <w:t>→清江蝴蝶岩景区→</w:t>
            </w:r>
            <w:r>
              <w:rPr>
                <w:rFonts w:hint="eastAsia" w:ascii="微软雅黑" w:hAnsi="微软雅黑" w:eastAsia="微软雅黑" w:cs="微软雅黑"/>
                <w:b/>
                <w:bCs/>
                <w:color w:val="FFFFFF"/>
                <w:sz w:val="28"/>
                <w:szCs w:val="28"/>
                <w:lang w:val="en-US" w:eastAsia="zh-CN"/>
              </w:rPr>
              <w:t>梭布垭石林</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4"/>
                <w:szCs w:val="24"/>
              </w:rPr>
              <w:t>用餐/早/中/晚</w:t>
            </w:r>
            <w:r>
              <w:rPr>
                <w:rFonts w:hint="eastAsia" w:ascii="微软雅黑" w:hAnsi="微软雅黑" w:eastAsia="微软雅黑" w:cs="微软雅黑"/>
                <w:b/>
                <w:bCs/>
                <w:color w:val="FFFFFF"/>
                <w:sz w:val="24"/>
                <w:szCs w:val="24"/>
                <w:lang w:val="en-US" w:eastAsia="zh-CN"/>
              </w:rPr>
              <w:t xml:space="preserve"> </w:t>
            </w:r>
            <w:r>
              <w:rPr>
                <w:rFonts w:hint="eastAsia" w:ascii="微软雅黑" w:hAnsi="微软雅黑" w:eastAsia="微软雅黑" w:cs="微软雅黑"/>
                <w:b/>
                <w:bCs/>
                <w:color w:val="FFFFFF"/>
                <w:sz w:val="24"/>
                <w:szCs w:val="24"/>
              </w:rPr>
              <w:t>住宿/</w:t>
            </w:r>
            <w:r>
              <w:rPr>
                <w:rFonts w:hint="eastAsia" w:ascii="微软雅黑" w:hAnsi="微软雅黑" w:eastAsia="微软雅黑" w:cs="微软雅黑"/>
                <w:b/>
                <w:bCs/>
                <w:color w:val="FFFFFF"/>
                <w:sz w:val="24"/>
                <w:szCs w:val="24"/>
                <w:lang w:val="en-US" w:eastAsia="zh-CN"/>
              </w:rPr>
              <w:t>黔江</w:t>
            </w:r>
          </w:p>
        </w:tc>
      </w:tr>
      <w:tr w14:paraId="5C542E42">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544"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tcPr>
          <w:p w14:paraId="0BA234E6">
            <w:pPr>
              <w:pStyle w:val="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40" w:lineRule="exact"/>
              <w:ind w:left="0" w:leftChars="0" w:right="0" w:firstLine="210" w:firstLineChars="100"/>
              <w:textAlignment w:val="auto"/>
              <w:rPr>
                <w:rFonts w:hint="default"/>
                <w:lang w:val="en-US" w:eastAsia="zh-CN"/>
              </w:rPr>
            </w:pPr>
            <w:r>
              <w:rPr>
                <w:rFonts w:hint="eastAsia" w:ascii="微软雅黑" w:hAnsi="微软雅黑" w:eastAsia="微软雅黑" w:cs="微软雅黑"/>
                <w:kern w:val="2"/>
                <w:sz w:val="21"/>
                <w:szCs w:val="21"/>
                <w:lang w:val="en-US" w:eastAsia="zh-CN" w:bidi="ar"/>
              </w:rPr>
              <w:t>早餐后乘车前往气势雄伟的</w:t>
            </w:r>
            <w:r>
              <w:rPr>
                <w:rFonts w:hint="eastAsia" w:ascii="微软雅黑" w:hAnsi="微软雅黑" w:eastAsia="微软雅黑" w:cs="微软雅黑"/>
                <w:b/>
                <w:bCs/>
                <w:color w:val="FF0000"/>
                <w:kern w:val="2"/>
                <w:sz w:val="21"/>
                <w:szCs w:val="21"/>
                <w:lang w:val="en-US" w:eastAsia="zh-CN" w:bidi="ar"/>
              </w:rPr>
              <w:t>【水上恩施-清江蝴蝶岩】</w:t>
            </w:r>
            <w:r>
              <w:rPr>
                <w:rFonts w:hint="eastAsia" w:ascii="微软雅黑" w:hAnsi="微软雅黑" w:eastAsia="微软雅黑" w:cs="微软雅黑"/>
                <w:kern w:val="2"/>
                <w:sz w:val="21"/>
                <w:szCs w:val="21"/>
                <w:lang w:val="en-US" w:eastAsia="zh-CN" w:bidi="ar"/>
              </w:rPr>
              <w:t>（游览约1小时）：在景阳码头乘游船游览八百米清江美如画、最美画廊在景阳的景阳画廊段：峡谷幽深，气势雄伟的土家人的母亲河，世界唯一的一个震撼的卡斯特地貌的神奇蝴蝶岩。船观清江最美地标性景观【清江明珠-蝴蝶岩景区】：蝴蝶岩是清江上的一颗明珠，是从未被人踏足的一片神秘处女地，是清江上唯一具备观光、体验、休闲功能的悬崖洞穴景区。后乘车前往</w:t>
            </w:r>
            <w:r>
              <w:rPr>
                <w:rFonts w:hint="eastAsia" w:ascii="微软雅黑" w:hAnsi="微软雅黑" w:eastAsia="微软雅黑" w:cs="微软雅黑"/>
                <w:b/>
                <w:bCs/>
                <w:color w:val="FF0000"/>
                <w:kern w:val="2"/>
                <w:sz w:val="21"/>
                <w:szCs w:val="21"/>
                <w:lang w:val="en-US" w:eastAsia="zh-CN" w:bidi="ar"/>
              </w:rPr>
              <w:t>【梭布垭石林】</w:t>
            </w:r>
            <w:r>
              <w:rPr>
                <w:rFonts w:hint="eastAsia" w:ascii="微软雅黑" w:hAnsi="微软雅黑" w:eastAsia="微软雅黑" w:cs="微软雅黑"/>
                <w:kern w:val="2"/>
                <w:sz w:val="21"/>
                <w:szCs w:val="21"/>
                <w:lang w:val="en-US" w:eastAsia="zh-CN" w:bidi="ar"/>
              </w:rPr>
              <w:t>（游览约2小时），是央视《地理·中国》栏目三大地质奇观的拍摄地之一。也是湖南电视台《一路童行》拍摄地。据专家考证，梭布垭石林的形成和恩施大峡谷，腾龙洞一样，都是清江流域发育的一片喀斯特地貌带，经历复杂的地质构造运动，形成现在神秘莫测的龙鳞石、远古的石磬之音、四亿年的猛兽化石，成为央视《地理·中国》及考古专家深度聚焦的地质奇观。石林形成主要分为三个大的阶段：在距今四亿多年前，恩施地域仍然是一片汪洋，当时生活着很多古老的海洋生物，有三叶虫、草履虫、中华震旦角石等等。当这些生物死亡后混合着泥沙沉入海底，奥陶纪地层逐步形成，一直有中国“戴冠石林之首”的赞誉，是国家4A级风景区。它名字中的“梭布”是土家语“三个”的意思，“垭”意为高山大岭间的狭窄之地，合在一起，即指三个垭。而就在这样的垭口之处，遍布着无以计数的石林和石柱，它们有的形若雄鹰远眺，有的神似仙女回眸，有的又酷似朵朵莲花...所谓奇石林立、环环相连，不外如是。最令人惊叹的是，梭布垭虽是石林，却满眼绿色，那长在石缝中的草，立在石顶上的树，给千姿百态的奇石披上了一层厚厚的伪装，给人一种“不在其中走，哪知是石林”的错觉。</w:t>
            </w:r>
          </w:p>
        </w:tc>
      </w:tr>
      <w:tr w14:paraId="1AFB67D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45"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tcPr>
          <w:p w14:paraId="6E95FD6D">
            <w:pPr>
              <w:keepNext w:val="0"/>
              <w:keepLines w:val="0"/>
              <w:numPr>
                <w:ilvl w:val="0"/>
                <w:numId w:val="0"/>
              </w:numPr>
              <w:suppressLineNumbers w:val="0"/>
              <w:spacing w:before="0" w:beforeAutospacing="0" w:after="0" w:afterAutospacing="0"/>
              <w:ind w:left="0" w:right="0"/>
              <w:rPr>
                <w:rFonts w:hint="eastAsia" w:ascii="宋体" w:hAnsi="宋体" w:eastAsia="微软雅黑" w:cs="宋体"/>
                <w:b w:val="0"/>
                <w:bCs w:val="0"/>
                <w:color w:val="00B0F0"/>
                <w:sz w:val="18"/>
                <w:szCs w:val="18"/>
                <w:lang w:val="en-US" w:eastAsia="zh-CN"/>
              </w:rPr>
            </w:pPr>
            <w:r>
              <w:rPr>
                <w:rFonts w:hint="eastAsia" w:ascii="微软雅黑" w:hAnsi="微软雅黑" w:eastAsia="微软雅黑" w:cs="微软雅黑"/>
                <w:b/>
                <w:bCs/>
                <w:color w:val="FFFFFF"/>
                <w:sz w:val="28"/>
                <w:szCs w:val="28"/>
                <w:lang w:eastAsia="zh-CN"/>
              </w:rPr>
              <w:t>第四天</w:t>
            </w:r>
            <w:r>
              <w:rPr>
                <w:rFonts w:hint="eastAsia" w:ascii="微软雅黑" w:hAnsi="微软雅黑" w:eastAsia="微软雅黑" w:cs="微软雅黑"/>
                <w:b/>
                <w:bCs/>
                <w:color w:val="FFFFFF"/>
                <w:sz w:val="28"/>
                <w:szCs w:val="28"/>
                <w:lang w:val="en-US" w:eastAsia="zh-CN"/>
              </w:rPr>
              <w:t xml:space="preserve"> 硒港超市</w:t>
            </w:r>
            <w:r>
              <w:rPr>
                <w:rFonts w:hint="eastAsia" w:ascii="微软雅黑" w:hAnsi="微软雅黑" w:eastAsia="微软雅黑" w:cs="微软雅黑"/>
                <w:b/>
                <w:bCs/>
                <w:color w:val="FFFFFF"/>
                <w:sz w:val="28"/>
                <w:szCs w:val="28"/>
              </w:rPr>
              <w:t>→</w:t>
            </w:r>
            <w:r>
              <w:rPr>
                <w:rFonts w:hint="eastAsia" w:ascii="微软雅黑" w:hAnsi="微软雅黑" w:eastAsia="微软雅黑" w:cs="微软雅黑"/>
                <w:b/>
                <w:bCs/>
                <w:color w:val="FFFFFF"/>
                <w:sz w:val="28"/>
                <w:szCs w:val="28"/>
                <w:lang w:val="en-US" w:eastAsia="zh-CN"/>
              </w:rPr>
              <w:t>濯水古镇</w:t>
            </w:r>
            <w:r>
              <w:rPr>
                <w:rFonts w:hint="eastAsia" w:ascii="微软雅黑" w:hAnsi="微软雅黑" w:eastAsia="微软雅黑" w:cs="微软雅黑"/>
                <w:b/>
                <w:bCs/>
                <w:color w:val="FFFFFF"/>
                <w:sz w:val="28"/>
                <w:szCs w:val="28"/>
              </w:rPr>
              <w:t>→</w:t>
            </w:r>
            <w:r>
              <w:rPr>
                <w:rFonts w:hint="eastAsia" w:ascii="微软雅黑" w:hAnsi="微软雅黑" w:eastAsia="微软雅黑" w:cs="微软雅黑"/>
                <w:b/>
                <w:bCs/>
                <w:color w:val="FFFFFF"/>
                <w:sz w:val="28"/>
                <w:szCs w:val="28"/>
                <w:lang w:eastAsia="zh-CN"/>
              </w:rPr>
              <w:t>狮子关</w:t>
            </w:r>
            <w:r>
              <w:rPr>
                <w:rFonts w:hint="eastAsia" w:ascii="微软雅黑" w:hAnsi="微软雅黑" w:eastAsia="微软雅黑" w:cs="微软雅黑"/>
                <w:b/>
                <w:bCs/>
                <w:color w:val="FFFFFF"/>
                <w:sz w:val="28"/>
                <w:szCs w:val="28"/>
              </w:rPr>
              <w:t>→</w:t>
            </w:r>
            <w:r>
              <w:rPr>
                <w:rFonts w:hint="eastAsia" w:ascii="微软雅黑" w:hAnsi="微软雅黑" w:eastAsia="微软雅黑" w:cs="微软雅黑"/>
                <w:b/>
                <w:bCs/>
                <w:color w:val="FFFFFF"/>
                <w:sz w:val="28"/>
                <w:szCs w:val="28"/>
                <w:lang w:eastAsia="zh-CN"/>
              </w:rPr>
              <w:t>仙山贡水</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4"/>
              </w:rPr>
              <w:t>用餐/</w:t>
            </w:r>
            <w:r>
              <w:rPr>
                <w:rFonts w:hint="eastAsia" w:ascii="微软雅黑" w:hAnsi="微软雅黑" w:eastAsia="微软雅黑" w:cs="微软雅黑"/>
                <w:b/>
                <w:bCs/>
                <w:color w:val="FFFFFF"/>
                <w:sz w:val="24"/>
                <w:lang w:val="en-US" w:eastAsia="zh-CN"/>
              </w:rPr>
              <w:t xml:space="preserve">早/中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val="en-US" w:eastAsia="zh-CN"/>
              </w:rPr>
              <w:t>恩施</w:t>
            </w:r>
          </w:p>
        </w:tc>
      </w:tr>
      <w:tr w14:paraId="2954EEEB">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81" w:hRule="atLeast"/>
        </w:trPr>
        <w:tc>
          <w:tcPr>
            <w:tcW w:w="11628" w:type="dxa"/>
            <w:gridSpan w:val="6"/>
            <w:tcBorders>
              <w:top w:val="single" w:color="auto" w:sz="4" w:space="0"/>
              <w:left w:val="single" w:color="auto" w:sz="4" w:space="0"/>
              <w:bottom w:val="single" w:color="auto" w:sz="4" w:space="0"/>
              <w:right w:val="single" w:color="auto" w:sz="4" w:space="0"/>
            </w:tcBorders>
          </w:tcPr>
          <w:p w14:paraId="2795CE3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firstLine="420" w:firstLineChars="200"/>
              <w:jc w:val="left"/>
              <w:textAlignment w:val="auto"/>
              <w:outlineLvl w:val="9"/>
              <w:rPr>
                <w:rFonts w:hint="eastAsia" w:ascii="微软雅黑" w:hAnsi="微软雅黑" w:eastAsia="微软雅黑" w:cs="微软雅黑"/>
                <w:kern w:val="2"/>
                <w:sz w:val="21"/>
                <w:szCs w:val="24"/>
                <w:lang w:val="en-US" w:eastAsia="zh-CN" w:bidi="ar-SA"/>
              </w:rPr>
            </w:pPr>
            <w:r>
              <w:rPr>
                <w:rFonts w:hint="eastAsia" w:ascii="微软雅黑" w:hAnsi="微软雅黑" w:eastAsia="微软雅黑" w:cs="微软雅黑"/>
                <w:kern w:val="2"/>
                <w:sz w:val="21"/>
                <w:szCs w:val="21"/>
                <w:lang w:val="en-US" w:eastAsia="zh-CN" w:bidi="ar-SA"/>
              </w:rPr>
              <w:t>早餐后前往</w:t>
            </w:r>
            <w:r>
              <w:rPr>
                <w:rFonts w:hint="eastAsia" w:ascii="微软雅黑" w:hAnsi="微软雅黑" w:eastAsia="微软雅黑" w:cs="微软雅黑"/>
                <w:b/>
                <w:bCs/>
                <w:color w:val="FF0000"/>
                <w:kern w:val="2"/>
                <w:sz w:val="21"/>
                <w:szCs w:val="21"/>
                <w:lang w:val="en-US" w:eastAsia="zh-CN" w:bidi="ar-SA"/>
              </w:rPr>
              <w:t>【硒土特产超市】</w:t>
            </w:r>
            <w:r>
              <w:rPr>
                <w:rFonts w:hint="eastAsia" w:ascii="微软雅黑" w:hAnsi="微软雅黑" w:eastAsia="微软雅黑" w:cs="微软雅黑"/>
                <w:kern w:val="2"/>
                <w:sz w:val="21"/>
                <w:szCs w:val="21"/>
                <w:lang w:val="en-US" w:eastAsia="zh-CN" w:bidi="ar-SA"/>
              </w:rPr>
              <w:t>（停留时间约120分钟聆听硒文化讲解）土特产超市是集土家文化、硒知识科普、硒产品展销为一体的展览中心，也是战役扶贫对口超市，在这里不仅能感受和体验土家文化，更能了解硒的神奇作用和功效。这里拥有最丰富的富硒产品展示区，体验区。恩施是迄今为止全球唯一探明独立硒矿床所在地，境内硒矿蕴藏量第一，是世界天然生物硒资源最富集的地区，被誉为世界第一天然富硒生物圈。</w:t>
            </w:r>
            <w:r>
              <w:rPr>
                <w:rFonts w:hint="eastAsia" w:ascii="微软雅黑" w:hAnsi="微软雅黑" w:eastAsia="微软雅黑" w:cs="微软雅黑"/>
                <w:sz w:val="21"/>
                <w:szCs w:val="21"/>
                <w:shd w:val="clear" w:fill="FFFFFF"/>
                <w:lang w:val="en-US" w:eastAsia="zh-CN" w:bidi="ar"/>
              </w:rPr>
              <w:t>前往游览国家AAAAA级风景名胜区</w:t>
            </w:r>
            <w:r>
              <w:rPr>
                <w:rFonts w:hint="eastAsia" w:ascii="微软雅黑" w:hAnsi="微软雅黑" w:eastAsia="微软雅黑" w:cs="微软雅黑"/>
                <w:color w:val="FF0000"/>
                <w:sz w:val="21"/>
                <w:szCs w:val="21"/>
                <w:shd w:val="clear" w:fill="FFFFFF"/>
                <w:lang w:val="en-US" w:eastAsia="zh-CN" w:bidi="ar"/>
              </w:rPr>
              <w:t>【濯水古镇】</w:t>
            </w:r>
            <w:r>
              <w:rPr>
                <w:rFonts w:hint="eastAsia" w:ascii="微软雅黑" w:hAnsi="微软雅黑" w:eastAsia="微软雅黑" w:cs="微软雅黑"/>
                <w:sz w:val="21"/>
                <w:szCs w:val="21"/>
                <w:shd w:val="clear" w:fill="FFFFFF"/>
                <w:lang w:val="en-US" w:eastAsia="zh-CN" w:bidi="ar"/>
              </w:rPr>
              <w:t>（游览时间不低于40分钟），</w:t>
            </w:r>
            <w:r>
              <w:rPr>
                <w:rFonts w:hint="eastAsia" w:ascii="微软雅黑" w:hAnsi="微软雅黑" w:eastAsia="微软雅黑" w:cs="微软雅黑"/>
                <w:color w:val="000000"/>
                <w:sz w:val="21"/>
                <w:szCs w:val="21"/>
                <w:shd w:val="clear" w:fill="FFFFFF"/>
                <w:lang w:val="en-US" w:eastAsia="zh-CN" w:bidi="ar"/>
              </w:rPr>
              <w:t>濯水古镇街巷总体上呈“五街七巷三宫七院”的格局，“五街”南北分布，自南向北分别是半边街、江西街、中街、老盐行、李家老街；“七巷”都是东西走向，分别是醉巷子、水巷子、汪家巷、万天宫巷、染浆巷、余家巷、谭家巷；“三宫”自南向北依次是万天宫、禹王宫、万寿宫；“七院”沿街分布，自南向北分别是八贤堂、龚家抱厅、烟房钱庄、汪本善旧居、汪氏油号、光顺号、濯河坝讲堂</w:t>
            </w:r>
            <w:r>
              <w:rPr>
                <w:rFonts w:hint="eastAsia" w:ascii="微软雅黑" w:hAnsi="微软雅黑" w:eastAsia="微软雅黑" w:cs="微软雅黑"/>
                <w:kern w:val="2"/>
                <w:sz w:val="21"/>
                <w:szCs w:val="24"/>
                <w:lang w:val="en-US" w:eastAsia="zh-CN" w:bidi="ar-SA"/>
              </w:rPr>
              <w:t>乘车前往宣恩县</w:t>
            </w:r>
            <w:r>
              <w:rPr>
                <w:rFonts w:hint="eastAsia" w:ascii="微软雅黑" w:hAnsi="微软雅黑" w:eastAsia="微软雅黑" w:cs="微软雅黑"/>
                <w:b/>
                <w:bCs/>
                <w:color w:val="FF0000"/>
                <w:kern w:val="2"/>
                <w:sz w:val="21"/>
                <w:szCs w:val="24"/>
                <w:lang w:val="en-US" w:eastAsia="zh-CN" w:bidi="ar-SA"/>
              </w:rPr>
              <w:t>【狮子关】</w:t>
            </w:r>
            <w:r>
              <w:rPr>
                <w:rFonts w:hint="eastAsia" w:ascii="微软雅黑" w:hAnsi="微软雅黑" w:eastAsia="微软雅黑" w:cs="微软雅黑"/>
                <w:kern w:val="2"/>
                <w:sz w:val="21"/>
                <w:szCs w:val="24"/>
                <w:lang w:val="en-US" w:eastAsia="zh-CN" w:bidi="ar-SA"/>
              </w:rPr>
              <w:t>（车程约1.5小时，游玩时间约2-3小时）狮子关有大小岩山五座，山形状似狮子，所以叫狮子关。景区大门后几百米，就下到了水上栈道（俗称浮桥）的中段的高处，也是拍摄浮桥全景的地方。我没有像其他游客那样乘坐旅游车，直接沿公路到了水上栈道的另一端，然后再下到浮桥。从此地俯瞰下去，整条河流呈现出一道半圆弧+S形走向，就像镶嵌在两座山峰之中的绿宝石，弯弯曲曲地伸向远方，最后消失在视线之外，狮子关的四周都是峡谷，干峡谷风光带和水峡谷风光带，把景区一分为二，森林、流水，形态万千的洞穴，碧绿的水面倒影着山谷，像是一面明镜。为了去摸这一江绿水，真的是太舒服了，整个景点设计的蛮用心。</w:t>
            </w:r>
            <w:r>
              <w:rPr>
                <w:rFonts w:hint="eastAsia" w:ascii="微软雅黑" w:hAnsi="微软雅黑" w:eastAsia="微软雅黑" w:cs="微软雅黑"/>
                <w:kern w:val="2"/>
                <w:sz w:val="21"/>
                <w:szCs w:val="24"/>
                <w:lang w:val="en-US" w:eastAsia="zh-CN" w:bidi="ar-SA"/>
              </w:rPr>
              <w:br w:type="textWrapping"/>
            </w:r>
            <w:r>
              <w:rPr>
                <w:rFonts w:hint="eastAsia" w:ascii="微软雅黑" w:hAnsi="微软雅黑" w:eastAsia="微软雅黑" w:cs="微软雅黑"/>
                <w:kern w:val="2"/>
                <w:sz w:val="21"/>
                <w:szCs w:val="24"/>
                <w:lang w:val="en-US" w:eastAsia="zh-CN" w:bidi="ar-SA"/>
              </w:rPr>
              <w:t xml:space="preserve">  后前往【中国少数民族特色村寨】【乾隆御赐“皇恩宠锡”牌匾】</w:t>
            </w:r>
            <w:r>
              <w:rPr>
                <w:rFonts w:hint="eastAsia" w:ascii="微软雅黑" w:hAnsi="微软雅黑" w:eastAsia="微软雅黑" w:cs="微软雅黑"/>
                <w:b/>
                <w:bCs/>
                <w:color w:val="FF0000"/>
                <w:kern w:val="2"/>
                <w:sz w:val="21"/>
                <w:szCs w:val="24"/>
                <w:lang w:val="en-US" w:eastAsia="zh-CN" w:bidi="ar-SA"/>
              </w:rPr>
              <w:t>【伍家台】</w:t>
            </w:r>
            <w:r>
              <w:rPr>
                <w:rFonts w:hint="eastAsia" w:ascii="微软雅黑" w:hAnsi="微软雅黑" w:eastAsia="微软雅黑" w:cs="微软雅黑"/>
                <w:kern w:val="2"/>
                <w:sz w:val="21"/>
                <w:szCs w:val="24"/>
                <w:lang w:val="en-US" w:eastAsia="zh-CN" w:bidi="ar-SA"/>
              </w:rPr>
              <w:t>伍家台风景区由茶花谷、贡茶广场、贡茶山、龙洞湾、昌臣故里、浪漫茶海六大浏览区组成，有昌臣湖、三泡泉、茶神台、乾坤壶、神龟山、狮子山、虎突泉、珍稀树考、涌天香十大景点，设有七彩茶道、隆恩茶道、云中茶道、天香栈道。后前往</w:t>
            </w:r>
            <w:r>
              <w:rPr>
                <w:rFonts w:hint="eastAsia" w:ascii="微软雅黑" w:hAnsi="微软雅黑" w:eastAsia="微软雅黑" w:cs="微软雅黑"/>
                <w:b/>
                <w:bCs/>
                <w:color w:val="FF0000"/>
                <w:kern w:val="2"/>
                <w:sz w:val="21"/>
                <w:szCs w:val="24"/>
                <w:lang w:val="en-US" w:eastAsia="zh-CN" w:bidi="ar-SA"/>
              </w:rPr>
              <w:t>【仙山贡水】</w:t>
            </w:r>
            <w:r>
              <w:rPr>
                <w:rFonts w:hint="eastAsia" w:ascii="微软雅黑" w:hAnsi="微软雅黑" w:eastAsia="微软雅黑" w:cs="微软雅黑"/>
                <w:kern w:val="2"/>
                <w:sz w:val="21"/>
                <w:szCs w:val="24"/>
                <w:lang w:val="en-US" w:eastAsia="zh-CN" w:bidi="ar-SA"/>
              </w:rPr>
              <w:t>观赏最美夜景，仙山贡水以贡水河为主轴，串联起清波红妆、豆香留院、筑巢衔梦、湿地芳菲、晨钟暮鼓、施南遗韵、文澜听风、问渠如贡、步里风情、扶摇凌云等十个景点，勾勒出灵韵的城市空间。亭廊桥宇相间，粉墙黛瓦互连，碧水悠悠，青山隐隐，一花一世界，一木一浮生，身在其间，仿若步入画中，全开放式景区已实现“近者悦、远者来”，来恩施了不到宣恩欣赏炫彩夺目的音乐喷泉是不完整的；不体验一下龙游贡水的诗意浪漫是不完整的；不尝一口鲜香麻辣的烤活鱼是不完整的，不赏一场原汁原味的非遗展演是不完整的。</w:t>
            </w:r>
          </w:p>
          <w:p w14:paraId="01BECFB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00" w:lineRule="exact"/>
              <w:ind w:left="0" w:right="0" w:firstLine="210" w:firstLineChars="100"/>
              <w:jc w:val="left"/>
              <w:textAlignment w:val="auto"/>
              <w:rPr>
                <w:rFonts w:hint="eastAsia" w:ascii="微软雅黑" w:hAnsi="微软雅黑" w:eastAsia="微软雅黑" w:cs="微软雅黑"/>
                <w:sz w:val="21"/>
                <w:szCs w:val="22"/>
                <w:lang w:val="en-US" w:eastAsia="zh-CN" w:bidi="zh-CN"/>
              </w:rPr>
            </w:pPr>
            <w:r>
              <w:rPr>
                <w:rFonts w:hint="eastAsia" w:ascii="微软雅黑" w:hAnsi="微软雅黑" w:eastAsia="微软雅黑" w:cs="微软雅黑"/>
                <w:kern w:val="2"/>
                <w:sz w:val="21"/>
                <w:szCs w:val="24"/>
                <w:lang w:val="en-US" w:eastAsia="zh-CN" w:bidi="ar-SA"/>
              </w:rPr>
              <w:t>行程结束后入住酒店休息。</w:t>
            </w:r>
          </w:p>
        </w:tc>
      </w:tr>
      <w:tr w14:paraId="21D5B4BC">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189"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vAlign w:val="top"/>
          </w:tcPr>
          <w:p w14:paraId="1910A5DF">
            <w:pPr>
              <w:keepNext w:val="0"/>
              <w:keepLines w:val="0"/>
              <w:numPr>
                <w:ilvl w:val="0"/>
                <w:numId w:val="0"/>
              </w:numPr>
              <w:suppressLineNumbers w:val="0"/>
              <w:spacing w:before="0" w:beforeAutospacing="0" w:after="0" w:afterAutospacing="0"/>
              <w:ind w:left="0" w:leftChars="0" w:right="0" w:firstLine="0" w:firstLineChars="0"/>
              <w:rPr>
                <w:rFonts w:hint="default" w:ascii="宋体" w:hAnsi="宋体" w:eastAsia="微软雅黑" w:cs="宋体"/>
                <w:b w:val="0"/>
                <w:bCs w:val="0"/>
                <w:color w:val="00B0F0"/>
                <w:kern w:val="2"/>
                <w:sz w:val="18"/>
                <w:szCs w:val="18"/>
                <w:lang w:val="en-US" w:eastAsia="zh-CN" w:bidi="ar-SA"/>
              </w:rPr>
            </w:pPr>
            <w:r>
              <w:rPr>
                <w:rFonts w:hint="eastAsia" w:ascii="微软雅黑" w:hAnsi="微软雅黑" w:eastAsia="微软雅黑" w:cs="微软雅黑"/>
                <w:b/>
                <w:bCs/>
                <w:color w:val="FFFFFF"/>
                <w:sz w:val="28"/>
                <w:szCs w:val="28"/>
                <w:lang w:eastAsia="zh-CN"/>
              </w:rPr>
              <w:t>第</w:t>
            </w:r>
            <w:r>
              <w:rPr>
                <w:rFonts w:hint="eastAsia" w:ascii="微软雅黑" w:hAnsi="微软雅黑" w:eastAsia="微软雅黑" w:cs="微软雅黑"/>
                <w:b/>
                <w:bCs/>
                <w:color w:val="FFFFFF"/>
                <w:sz w:val="28"/>
                <w:szCs w:val="28"/>
                <w:lang w:val="en-US" w:eastAsia="zh-CN"/>
              </w:rPr>
              <w:t>五</w:t>
            </w:r>
            <w:r>
              <w:rPr>
                <w:rFonts w:hint="eastAsia" w:ascii="微软雅黑" w:hAnsi="微软雅黑" w:eastAsia="微软雅黑" w:cs="微软雅黑"/>
                <w:b/>
                <w:bCs/>
                <w:color w:val="FFFFFF"/>
                <w:sz w:val="28"/>
                <w:szCs w:val="28"/>
                <w:lang w:eastAsia="zh-CN"/>
              </w:rPr>
              <w:t>天</w:t>
            </w:r>
            <w:r>
              <w:rPr>
                <w:rFonts w:hint="eastAsia" w:ascii="微软雅黑" w:hAnsi="微软雅黑" w:eastAsia="微软雅黑" w:cs="微软雅黑"/>
                <w:b/>
                <w:bCs/>
                <w:color w:val="FFFFFF"/>
                <w:sz w:val="28"/>
                <w:szCs w:val="28"/>
                <w:lang w:val="en-US" w:eastAsia="zh-CN"/>
              </w:rPr>
              <w:t xml:space="preserve"> 地心谷一日游                              </w:t>
            </w:r>
            <w:r>
              <w:rPr>
                <w:rFonts w:hint="eastAsia" w:ascii="微软雅黑" w:hAnsi="微软雅黑" w:eastAsia="微软雅黑" w:cs="微软雅黑"/>
                <w:b/>
                <w:bCs/>
                <w:color w:val="FFFFFF"/>
                <w:sz w:val="24"/>
              </w:rPr>
              <w:t>用餐/</w:t>
            </w:r>
            <w:r>
              <w:rPr>
                <w:rFonts w:hint="eastAsia" w:ascii="微软雅黑" w:hAnsi="微软雅黑" w:eastAsia="微软雅黑" w:cs="微软雅黑"/>
                <w:b/>
                <w:bCs/>
                <w:color w:val="FFFFFF"/>
                <w:sz w:val="24"/>
                <w:lang w:val="en-US" w:eastAsia="zh-CN"/>
              </w:rPr>
              <w:t xml:space="preserve">早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val="en-US" w:eastAsia="zh-CN"/>
              </w:rPr>
              <w:t>恩施</w:t>
            </w:r>
          </w:p>
        </w:tc>
      </w:tr>
      <w:tr w14:paraId="36DA1679">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vAlign w:val="top"/>
          </w:tcPr>
          <w:p w14:paraId="7B45416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firstLine="210" w:firstLineChars="100"/>
              <w:jc w:val="left"/>
              <w:textAlignment w:val="auto"/>
              <w:rPr>
                <w:rFonts w:hint="eastAsia" w:ascii="微软雅黑" w:hAnsi="微软雅黑" w:eastAsia="微软雅黑" w:cs="微软雅黑"/>
                <w:kern w:val="2"/>
                <w:sz w:val="21"/>
                <w:szCs w:val="21"/>
                <w:lang w:val="en-US" w:eastAsia="zh-CN" w:bidi="ar-SA"/>
              </w:rPr>
            </w:pPr>
            <w:r>
              <w:rPr>
                <w:rFonts w:hint="eastAsia" w:ascii="微软雅黑" w:hAnsi="微软雅黑" w:eastAsia="微软雅黑" w:cs="微软雅黑"/>
                <w:kern w:val="2"/>
                <w:sz w:val="21"/>
                <w:szCs w:val="21"/>
                <w:lang w:val="en-US" w:eastAsia="zh-CN" w:bidi="ar-SA"/>
              </w:rPr>
              <w:t>中餐后前往</w:t>
            </w:r>
            <w:r>
              <w:rPr>
                <w:rFonts w:hint="eastAsia" w:ascii="微软雅黑" w:hAnsi="微软雅黑" w:eastAsia="微软雅黑" w:cs="微软雅黑"/>
                <w:b/>
                <w:bCs/>
                <w:color w:val="FF0000"/>
                <w:kern w:val="2"/>
                <w:sz w:val="21"/>
                <w:szCs w:val="21"/>
                <w:lang w:val="en-US" w:eastAsia="zh-CN" w:bidi="ar-SA"/>
              </w:rPr>
              <w:t>【地心谷】</w:t>
            </w:r>
            <w:r>
              <w:rPr>
                <w:rFonts w:hint="eastAsia" w:ascii="微软雅黑" w:hAnsi="微软雅黑" w:eastAsia="微软雅黑" w:cs="微软雅黑"/>
                <w:kern w:val="2"/>
                <w:sz w:val="21"/>
                <w:szCs w:val="21"/>
                <w:lang w:val="en-US" w:eastAsia="zh-CN" w:bidi="ar-SA"/>
              </w:rPr>
              <w:t>（车程约1.5小时，游玩约3小时左右）地心谷9D玻璃悬索桥（景区配套项目，自愿自理项目），桥长268米，桥面宽3.2米，桥面离河谷高约200米，是鄂西南最长、最高的峡谷9D玻璃悬索桥。该桥采用超现实视觉感受，配以特殊刺激效果同步表现，以仿真场景与特别感应设置，模拟多种特技效果、立体画面、惊险以及景区中体验垂直玻璃电梯，空中魔毯（景区配套项目，自愿自理项目）。恩施地心谷，当惊世界殊！这里2.5亿年前石破天惊的嶂谷地质奇观震撼全球；这里215万年前的“建始直立人遗址”挑战人类起源学说；这里4000年前中华文明“巴盐古道”驰名中外；(山)险、(谷)奇、(道)古、(洞)野冠天下，地心归来不看谷！。地心谷景区分为：一个中心（高店子旅游接待中心）；两大景区（直立人谜窟景区，地心天堑景区）；三段峡谷（问心谷、洗心谷、舒心谷），四个驿站（直立人驿站，地心谷大桥驿站，巴岩洞驿站，擦耳河驿站）；五个景观密集区（石佛寺景观密集区，石蔓桥景观密集区，洗心潭景观密集区，喊歌台景观密集区，佳音亭景观密集区）；六大文化特征（人类文明进程文化，古道官商兵驿文化，地质科考文化，气候生态文化，佛寺宗教文化，民间传奇文化）。</w:t>
            </w:r>
          </w:p>
          <w:p w14:paraId="1D1980E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firstLine="420" w:firstLineChars="200"/>
              <w:jc w:val="left"/>
              <w:textAlignment w:val="auto"/>
              <w:outlineLvl w:val="9"/>
              <w:rPr>
                <w:rFonts w:hint="eastAsia" w:ascii="微软雅黑" w:hAnsi="微软雅黑" w:eastAsia="微软雅黑" w:cs="微软雅黑"/>
                <w:kern w:val="2"/>
                <w:sz w:val="21"/>
                <w:szCs w:val="24"/>
                <w:lang w:val="en-US" w:eastAsia="zh-CN" w:bidi="ar-SA"/>
              </w:rPr>
            </w:pPr>
            <w:r>
              <w:rPr>
                <w:rFonts w:hint="eastAsia" w:ascii="微软雅黑" w:hAnsi="微软雅黑" w:eastAsia="微软雅黑" w:cs="微软雅黑"/>
                <w:kern w:val="2"/>
                <w:sz w:val="21"/>
                <w:szCs w:val="24"/>
                <w:lang w:val="en-US" w:eastAsia="zh-CN" w:bidi="ar-SA"/>
              </w:rPr>
              <w:br w:type="textWrapping"/>
            </w:r>
            <w:r>
              <w:rPr>
                <w:rFonts w:hint="eastAsia" w:ascii="微软雅黑" w:hAnsi="微软雅黑" w:eastAsia="微软雅黑" w:cs="微软雅黑"/>
                <w:kern w:val="2"/>
                <w:sz w:val="21"/>
                <w:szCs w:val="24"/>
                <w:lang w:val="en-US" w:eastAsia="zh-CN" w:bidi="ar-SA"/>
              </w:rPr>
              <w:br w:type="textWrapping"/>
            </w:r>
          </w:p>
        </w:tc>
      </w:tr>
      <w:tr w14:paraId="2CA82EBF">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35"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vAlign w:val="top"/>
          </w:tcPr>
          <w:p w14:paraId="3310C460">
            <w:pPr>
              <w:keepNext w:val="0"/>
              <w:keepLines w:val="0"/>
              <w:numPr>
                <w:ilvl w:val="0"/>
                <w:numId w:val="0"/>
              </w:numPr>
              <w:suppressLineNumbers w:val="0"/>
              <w:spacing w:before="0" w:beforeAutospacing="0" w:after="0" w:afterAutospacing="0"/>
              <w:ind w:left="0" w:leftChars="0" w:right="0" w:firstLine="0" w:firstLineChars="0"/>
              <w:rPr>
                <w:rFonts w:hint="eastAsia" w:ascii="微软雅黑" w:hAnsi="微软雅黑" w:eastAsia="微软雅黑" w:cs="微软雅黑"/>
                <w:b/>
                <w:bCs/>
                <w:color w:val="FFFFFF"/>
                <w:sz w:val="28"/>
                <w:szCs w:val="28"/>
                <w:lang w:val="en-US" w:eastAsia="zh-CN"/>
              </w:rPr>
            </w:pPr>
            <w:r>
              <w:rPr>
                <w:rFonts w:hint="eastAsia" w:ascii="微软雅黑" w:hAnsi="微软雅黑" w:eastAsia="微软雅黑" w:cs="微软雅黑"/>
                <w:b/>
                <w:bCs/>
                <w:color w:val="FFFFFF"/>
                <w:sz w:val="28"/>
                <w:szCs w:val="28"/>
                <w:lang w:val="en-US" w:eastAsia="zh-CN"/>
              </w:rPr>
              <w:t xml:space="preserve">第六天 恩施→出发地                                         </w:t>
            </w:r>
            <w:r>
              <w:rPr>
                <w:rFonts w:hint="eastAsia" w:ascii="微软雅黑" w:hAnsi="微软雅黑" w:eastAsia="微软雅黑" w:cs="微软雅黑"/>
                <w:b/>
                <w:bCs/>
                <w:color w:val="FFFFFF"/>
                <w:sz w:val="28"/>
                <w:szCs w:val="28"/>
                <w:lang w:eastAsia="zh-CN"/>
              </w:rPr>
              <w:t>用餐/</w:t>
            </w:r>
            <w:r>
              <w:rPr>
                <w:rFonts w:hint="eastAsia" w:ascii="微软雅黑" w:hAnsi="微软雅黑" w:eastAsia="微软雅黑" w:cs="微软雅黑"/>
                <w:b/>
                <w:bCs/>
                <w:color w:val="FFFFFF"/>
                <w:sz w:val="28"/>
                <w:szCs w:val="28"/>
                <w:lang w:val="en-US" w:eastAsia="zh-CN"/>
              </w:rPr>
              <w:t xml:space="preserve">早 </w:t>
            </w:r>
            <w:r>
              <w:rPr>
                <w:rFonts w:hint="eastAsia" w:ascii="微软雅黑" w:hAnsi="微软雅黑" w:eastAsia="微软雅黑" w:cs="微软雅黑"/>
                <w:b/>
                <w:bCs/>
                <w:color w:val="FFFFFF"/>
                <w:sz w:val="28"/>
                <w:szCs w:val="28"/>
                <w:lang w:eastAsia="zh-CN"/>
              </w:rPr>
              <w:t>住宿/</w:t>
            </w:r>
            <w:r>
              <w:rPr>
                <w:rFonts w:hint="eastAsia" w:ascii="微软雅黑" w:hAnsi="微软雅黑" w:eastAsia="微软雅黑" w:cs="微软雅黑"/>
                <w:b/>
                <w:bCs/>
                <w:color w:val="FFFFFF"/>
                <w:sz w:val="28"/>
                <w:szCs w:val="28"/>
                <w:lang w:val="en-US" w:eastAsia="zh-CN"/>
              </w:rPr>
              <w:t>温馨的家</w:t>
            </w:r>
          </w:p>
        </w:tc>
      </w:tr>
      <w:tr w14:paraId="072F83DD">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vAlign w:val="top"/>
          </w:tcPr>
          <w:p w14:paraId="02316ACD">
            <w:pPr>
              <w:keepNext w:val="0"/>
              <w:keepLines w:val="0"/>
              <w:suppressLineNumbers w:val="0"/>
              <w:spacing w:before="0" w:beforeAutospacing="0" w:after="0" w:afterAutospacing="0" w:line="360" w:lineRule="exact"/>
              <w:ind w:left="0" w:leftChars="0" w:right="-21" w:rightChars="-10" w:firstLine="420" w:firstLineChars="0"/>
              <w:rPr>
                <w:rFonts w:hint="eastAsia" w:ascii="微软雅黑" w:hAnsi="微软雅黑" w:eastAsia="微软雅黑" w:cs="微软雅黑"/>
                <w:kern w:val="2"/>
                <w:sz w:val="21"/>
                <w:szCs w:val="22"/>
                <w:lang w:val="en-US" w:eastAsia="zh-CN" w:bidi="zh-CN"/>
              </w:rPr>
            </w:pPr>
            <w:r>
              <w:rPr>
                <w:rFonts w:hint="eastAsia" w:ascii="微软雅黑" w:hAnsi="微软雅黑" w:eastAsia="微软雅黑" w:cs="微软雅黑"/>
              </w:rPr>
              <w:t>早餐后</w:t>
            </w:r>
            <w:r>
              <w:rPr>
                <w:rFonts w:hint="eastAsia" w:ascii="微软雅黑" w:hAnsi="微软雅黑" w:eastAsia="微软雅黑" w:cs="微软雅黑"/>
                <w:lang w:val="en-US" w:eastAsia="zh-CN"/>
              </w:rPr>
              <w:t>根据【航班待定】安排送机</w:t>
            </w:r>
            <w:r>
              <w:rPr>
                <w:rFonts w:hint="eastAsia" w:ascii="微软雅黑" w:hAnsi="微软雅黑" w:eastAsia="微软雅黑" w:cs="微软雅黑"/>
              </w:rPr>
              <w:t>！！</w:t>
            </w:r>
            <w:r>
              <w:rPr>
                <w:rFonts w:hint="eastAsia" w:ascii="微软雅黑" w:hAnsi="微软雅黑" w:eastAsia="微软雅黑" w:cs="微软雅黑"/>
                <w:sz w:val="21"/>
                <w:szCs w:val="21"/>
                <w:lang w:val="en-US" w:eastAsia="zh-CN"/>
              </w:rPr>
              <w:t>结束愉快的恩施之旅！</w:t>
            </w:r>
          </w:p>
        </w:tc>
      </w:tr>
      <w:tr w14:paraId="1C9915AC">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tcPr>
          <w:p w14:paraId="0745B434">
            <w:pPr>
              <w:keepNext w:val="0"/>
              <w:keepLines w:val="0"/>
              <w:suppressLineNumbers w:val="0"/>
              <w:spacing w:before="0" w:beforeAutospacing="0" w:after="0" w:afterAutospacing="0" w:line="360" w:lineRule="exact"/>
              <w:ind w:left="0" w:right="0"/>
              <w:rPr>
                <w:rFonts w:hint="eastAsia" w:ascii="微软雅黑" w:hAnsi="微软雅黑" w:eastAsia="微软雅黑" w:cs="微软雅黑"/>
              </w:rPr>
            </w:pPr>
            <w:r>
              <w:rPr>
                <w:rFonts w:hint="eastAsia" w:ascii="微软雅黑" w:hAnsi="微软雅黑" w:eastAsia="微软雅黑" w:cs="微软雅黑"/>
                <w:b/>
                <w:color w:val="FF0000"/>
                <w:kern w:val="0"/>
                <w:sz w:val="24"/>
                <w:szCs w:val="24"/>
                <w:highlight w:val="yellow"/>
                <w:lang w:val="en-US" w:eastAsia="zh-CN" w:bidi="ar-SA"/>
              </w:rPr>
              <w:t>报名时请如实告知是否为失信人，客人因失信人原因造成的所有损失（机票、车位、导服）由客人自行承担！！！</w:t>
            </w:r>
          </w:p>
        </w:tc>
      </w:tr>
      <w:tr w14:paraId="7B81735B">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78" w:hRule="atLeast"/>
        </w:trPr>
        <w:tc>
          <w:tcPr>
            <w:tcW w:w="11628" w:type="dxa"/>
            <w:gridSpan w:val="6"/>
            <w:tcBorders>
              <w:top w:val="single" w:color="auto" w:sz="4" w:space="0"/>
              <w:left w:val="single" w:color="auto" w:sz="4" w:space="0"/>
              <w:bottom w:val="single" w:color="auto" w:sz="4" w:space="0"/>
              <w:right w:val="single" w:color="auto" w:sz="4" w:space="0"/>
            </w:tcBorders>
          </w:tcPr>
          <w:p w14:paraId="7EEF34D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textAlignment w:val="auto"/>
              <w:rPr>
                <w:rFonts w:hint="default"/>
              </w:rPr>
            </w:pPr>
            <w:r>
              <w:rPr>
                <w:rFonts w:hint="eastAsia" w:ascii="微软雅黑" w:hAnsi="微软雅黑" w:eastAsia="微软雅黑" w:cs="微软雅黑"/>
                <w:b/>
                <w:color w:val="0000FF"/>
                <w:kern w:val="0"/>
                <w:sz w:val="21"/>
                <w:szCs w:val="21"/>
                <w:highlight w:val="yellow"/>
              </w:rPr>
              <w:t>备注：由于客人报名时间及报名方式不同，导致报名价格不同；若客人在旅途中私自比较价格，引起不必要的投诉，我司不予处理并需当场补齐出团前优惠的差额！感谢您的理解与配合！</w:t>
            </w:r>
          </w:p>
        </w:tc>
      </w:tr>
      <w:tr w14:paraId="4280752B">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tcPr>
          <w:p w14:paraId="0A826513">
            <w:pPr>
              <w:keepNext w:val="0"/>
              <w:keepLines w:val="0"/>
              <w:pageBreakBefore w:val="0"/>
              <w:widowControl w:val="0"/>
              <w:suppressLineNumbers w:val="0"/>
              <w:shd w:val="clear" w:color="auto" w:fill="auto"/>
              <w:tabs>
                <w:tab w:val="left" w:pos="9240"/>
              </w:tabs>
              <w:kinsoku/>
              <w:wordWrap/>
              <w:overflowPunct/>
              <w:topLinePunct w:val="0"/>
              <w:autoSpaceDE/>
              <w:autoSpaceDN/>
              <w:bidi w:val="0"/>
              <w:adjustRightInd/>
              <w:snapToGrid/>
              <w:spacing w:before="20" w:beforeAutospacing="0" w:after="0" w:afterAutospacing="0" w:line="360" w:lineRule="exact"/>
              <w:ind w:left="0" w:right="437"/>
              <w:jc w:val="both"/>
              <w:textAlignment w:val="auto"/>
              <w:rPr>
                <w:rFonts w:hint="eastAsia" w:ascii="微软雅黑" w:hAnsi="微软雅黑" w:eastAsia="微软雅黑" w:cs="微软雅黑"/>
                <w:b/>
                <w:bCs/>
                <w:sz w:val="24"/>
                <w:highlight w:val="yellow"/>
                <w:lang w:val="en-US" w:eastAsia="zh-CN"/>
              </w:rPr>
            </w:pPr>
            <w:r>
              <w:rPr>
                <w:rFonts w:hint="eastAsia" w:ascii="微软雅黑" w:hAnsi="微软雅黑" w:eastAsia="微软雅黑" w:cs="微软雅黑"/>
                <w:b/>
                <w:bCs/>
                <w:sz w:val="24"/>
                <w:highlight w:val="yellow"/>
                <w:lang w:val="en-US" w:eastAsia="zh-CN"/>
              </w:rPr>
              <w:t>☆☆接待标准☆☆</w:t>
            </w:r>
          </w:p>
          <w:p w14:paraId="2418A547">
            <w:pPr>
              <w:keepNext w:val="0"/>
              <w:keepLines w:val="0"/>
              <w:suppressLineNumbers w:val="0"/>
              <w:spacing w:before="0" w:beforeAutospacing="0" w:after="0" w:afterAutospacing="0" w:line="360" w:lineRule="exact"/>
              <w:ind w:left="420" w:leftChars="0" w:right="-21" w:rightChars="-10" w:hanging="420" w:firstLineChars="0"/>
              <w:rPr>
                <w:rFonts w:hint="default" w:ascii="微软雅黑" w:hAnsi="微软雅黑" w:eastAsia="微软雅黑" w:cs="微软雅黑"/>
                <w:sz w:val="21"/>
                <w:szCs w:val="21"/>
                <w:lang w:val="en-US" w:eastAsia="zh-CN"/>
              </w:rPr>
            </w:pPr>
            <w:r>
              <w:rPr>
                <w:rFonts w:hint="default" w:ascii="微软雅黑" w:hAnsi="微软雅黑" w:eastAsia="微软雅黑" w:cs="微软雅黑"/>
                <w:sz w:val="21"/>
                <w:szCs w:val="21"/>
                <w:lang w:val="en-US" w:eastAsia="zh-CN"/>
              </w:rPr>
              <w:t>1、</w:t>
            </w:r>
            <w:r>
              <w:rPr>
                <w:rFonts w:hint="eastAsia" w:ascii="微软雅黑" w:hAnsi="微软雅黑" w:eastAsia="微软雅黑" w:cs="微软雅黑"/>
                <w:sz w:val="21"/>
                <w:szCs w:val="21"/>
                <w:lang w:val="en-US" w:eastAsia="zh-CN"/>
              </w:rPr>
              <w:t>门票：含行程所列景点大门票预约（游客必须携带二代身份证，或户口本），本产品为特价活动班，门票已按照旅行社协议价核算而非景区挂牌价，故门票优免不以景区挂牌价为参考标准，任何年龄及证件无任何二次优惠免票退费，选择此产品即视为接受此约定内容。</w:t>
            </w:r>
          </w:p>
          <w:p w14:paraId="005E96FE">
            <w:pPr>
              <w:keepNext w:val="0"/>
              <w:keepLines w:val="0"/>
              <w:suppressLineNumbers w:val="0"/>
              <w:spacing w:before="0" w:beforeAutospacing="0" w:after="0" w:afterAutospacing="0" w:line="360" w:lineRule="exact"/>
              <w:ind w:left="420" w:leftChars="0" w:right="-21" w:rightChars="-10" w:hanging="420" w:firstLineChars="0"/>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en-US" w:eastAsia="zh-CN"/>
              </w:rPr>
              <w:t>2、车：当地空调旅游车，保证每人一正座</w:t>
            </w:r>
          </w:p>
          <w:p w14:paraId="3115A94B">
            <w:pPr>
              <w:keepNext w:val="0"/>
              <w:keepLines w:val="0"/>
              <w:suppressLineNumbers w:val="0"/>
              <w:spacing w:before="0" w:beforeAutospacing="0" w:after="0" w:afterAutospacing="0" w:line="360" w:lineRule="exact"/>
              <w:ind w:left="420" w:leftChars="0" w:right="-21" w:rightChars="-10" w:hanging="420" w:firstLineChars="0"/>
              <w:rPr>
                <w:rFonts w:hint="default" w:ascii="微软雅黑" w:hAnsi="微软雅黑" w:eastAsia="微软雅黑" w:cs="微软雅黑"/>
                <w:sz w:val="21"/>
                <w:szCs w:val="21"/>
                <w:lang w:val="en-US" w:eastAsia="zh-CN"/>
              </w:rPr>
            </w:pPr>
            <w:r>
              <w:rPr>
                <w:rFonts w:hint="default" w:ascii="微软雅黑" w:hAnsi="微软雅黑" w:eastAsia="微软雅黑" w:cs="微软雅黑"/>
                <w:sz w:val="21"/>
                <w:szCs w:val="21"/>
                <w:lang w:val="en-US" w:eastAsia="zh-CN"/>
              </w:rPr>
              <w:t>3、</w:t>
            </w:r>
            <w:r>
              <w:rPr>
                <w:rFonts w:hint="eastAsia" w:ascii="微软雅黑" w:hAnsi="微软雅黑" w:eastAsia="微软雅黑" w:cs="微软雅黑"/>
                <w:sz w:val="21"/>
                <w:szCs w:val="21"/>
                <w:lang w:val="en-US" w:eastAsia="zh-CN"/>
              </w:rPr>
              <w:t>餐：含餐5早4正（不占床不含早餐，酒店早餐，自愿放弃不吃，费用不退，正餐用餐，10人一桌，人数减少菜品相应减少，不用不退费用，请知晓），因本产生针对全国散客，不能保证都能尽大众口味，敬请谅解，如未按我社所安排进行游览，行程中所含餐视为自动放弃，不退不换）。</w:t>
            </w:r>
          </w:p>
          <w:p w14:paraId="56E3C428">
            <w:pPr>
              <w:keepNext w:val="0"/>
              <w:keepLines w:val="0"/>
              <w:suppressLineNumbers w:val="0"/>
              <w:spacing w:before="0" w:beforeAutospacing="0" w:after="0" w:afterAutospacing="0" w:line="360" w:lineRule="exact"/>
              <w:ind w:left="420" w:leftChars="0" w:right="-21" w:rightChars="-10" w:hanging="420" w:firstLineChars="0"/>
              <w:rPr>
                <w:rFonts w:hint="default" w:ascii="微软雅黑" w:hAnsi="微软雅黑" w:eastAsia="微软雅黑" w:cs="微软雅黑"/>
                <w:sz w:val="21"/>
                <w:szCs w:val="21"/>
                <w:lang w:val="en-US" w:eastAsia="zh-CN"/>
              </w:rPr>
            </w:pPr>
            <w:r>
              <w:rPr>
                <w:rFonts w:hint="default" w:ascii="微软雅黑" w:hAnsi="微软雅黑" w:eastAsia="微软雅黑" w:cs="微软雅黑"/>
                <w:sz w:val="21"/>
                <w:szCs w:val="21"/>
                <w:lang w:val="en-US" w:eastAsia="zh-CN"/>
              </w:rPr>
              <w:t>4、</w:t>
            </w:r>
            <w:r>
              <w:rPr>
                <w:rFonts w:hint="eastAsia" w:ascii="微软雅黑" w:hAnsi="微软雅黑" w:eastAsia="微软雅黑" w:cs="微软雅黑"/>
                <w:sz w:val="21"/>
                <w:szCs w:val="21"/>
                <w:lang w:val="en-US" w:eastAsia="zh-CN"/>
              </w:rPr>
              <w:t>导游：全程优秀地接当地中文讲解服务（散拼接送时为工作人员，请谅解）</w:t>
            </w:r>
          </w:p>
          <w:p w14:paraId="4FB44414">
            <w:pPr>
              <w:keepNext w:val="0"/>
              <w:keepLines w:val="0"/>
              <w:suppressLineNumbers w:val="0"/>
              <w:spacing w:before="0" w:beforeAutospacing="0" w:after="0" w:afterAutospacing="0" w:line="360" w:lineRule="exact"/>
              <w:ind w:left="420" w:leftChars="0" w:right="-21" w:rightChars="-10" w:hanging="420" w:firstLineChars="0"/>
              <w:rPr>
                <w:rFonts w:hint="default" w:ascii="微软雅黑" w:hAnsi="微软雅黑" w:eastAsia="微软雅黑" w:cs="微软雅黑"/>
                <w:color w:val="000000"/>
                <w:sz w:val="24"/>
                <w:szCs w:val="24"/>
                <w:lang w:val="en-US" w:eastAsia="zh-CN"/>
              </w:rPr>
            </w:pPr>
            <w:r>
              <w:rPr>
                <w:rFonts w:hint="default" w:ascii="微软雅黑" w:hAnsi="微软雅黑" w:eastAsia="微软雅黑" w:cs="微软雅黑"/>
                <w:sz w:val="21"/>
                <w:szCs w:val="21"/>
                <w:lang w:val="en-US" w:eastAsia="zh-CN"/>
              </w:rPr>
              <w:t>5、</w:t>
            </w:r>
            <w:r>
              <w:rPr>
                <w:rFonts w:hint="eastAsia" w:ascii="微软雅黑" w:hAnsi="微软雅黑" w:eastAsia="微软雅黑" w:cs="微软雅黑"/>
                <w:sz w:val="21"/>
                <w:szCs w:val="21"/>
                <w:lang w:val="en-US" w:eastAsia="zh-CN"/>
              </w:rPr>
              <w:t>保险：含旅行社责任险（强烈建议游客购买旅游意外险）</w:t>
            </w:r>
          </w:p>
        </w:tc>
      </w:tr>
      <w:tr w14:paraId="5F042BBE">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6" w:hRule="atLeast"/>
        </w:trPr>
        <w:tc>
          <w:tcPr>
            <w:tcW w:w="11628" w:type="dxa"/>
            <w:gridSpan w:val="6"/>
            <w:tcBorders>
              <w:top w:val="single" w:color="auto" w:sz="4" w:space="0"/>
              <w:left w:val="single" w:color="auto" w:sz="4" w:space="0"/>
              <w:bottom w:val="single" w:color="auto" w:sz="4" w:space="0"/>
              <w:right w:val="single" w:color="auto" w:sz="4" w:space="0"/>
            </w:tcBorders>
          </w:tcPr>
          <w:p w14:paraId="0FE2D7CA">
            <w:pPr>
              <w:keepNext w:val="0"/>
              <w:keepLines w:val="0"/>
              <w:pageBreakBefore w:val="0"/>
              <w:widowControl w:val="0"/>
              <w:suppressLineNumbers w:val="0"/>
              <w:shd w:val="clear" w:color="auto" w:fill="auto"/>
              <w:tabs>
                <w:tab w:val="left" w:pos="9240"/>
              </w:tabs>
              <w:kinsoku/>
              <w:wordWrap/>
              <w:overflowPunct/>
              <w:topLinePunct w:val="0"/>
              <w:autoSpaceDE/>
              <w:autoSpaceDN/>
              <w:bidi w:val="0"/>
              <w:adjustRightInd/>
              <w:snapToGrid/>
              <w:spacing w:before="20" w:beforeAutospacing="0" w:after="0" w:afterAutospacing="0" w:line="360" w:lineRule="exact"/>
              <w:ind w:left="0" w:right="437"/>
              <w:jc w:val="both"/>
              <w:textAlignment w:val="auto"/>
              <w:rPr>
                <w:rFonts w:hint="eastAsia" w:ascii="微软雅黑" w:hAnsi="微软雅黑" w:eastAsia="微软雅黑" w:cs="微软雅黑"/>
                <w:b/>
                <w:bCs/>
                <w:sz w:val="24"/>
                <w:highlight w:val="yellow"/>
                <w:lang w:val="en-US" w:eastAsia="zh-CN"/>
              </w:rPr>
            </w:pPr>
            <w:r>
              <w:rPr>
                <w:rFonts w:hint="eastAsia" w:ascii="微软雅黑" w:hAnsi="微软雅黑" w:eastAsia="微软雅黑" w:cs="微软雅黑"/>
                <w:b/>
                <w:bCs/>
                <w:sz w:val="24"/>
                <w:highlight w:val="yellow"/>
                <w:lang w:val="en-US" w:eastAsia="zh-CN"/>
              </w:rPr>
              <w:t>☆☆儿童接待标准☆☆</w:t>
            </w:r>
          </w:p>
          <w:p w14:paraId="48938414">
            <w:pPr>
              <w:keepNext w:val="0"/>
              <w:keepLines w:val="0"/>
              <w:suppressLineNumbers w:val="0"/>
              <w:spacing w:before="0" w:beforeAutospacing="0" w:after="0" w:afterAutospacing="0" w:line="360" w:lineRule="exact"/>
              <w:ind w:left="0" w:leftChars="0" w:right="-21" w:rightChars="-10" w:firstLine="0" w:firstLineChars="0"/>
              <w:rPr>
                <w:rFonts w:hint="default" w:ascii="微软雅黑" w:hAnsi="微软雅黑" w:eastAsia="微软雅黑" w:cs="微软雅黑"/>
                <w:sz w:val="21"/>
                <w:szCs w:val="21"/>
              </w:rPr>
            </w:pPr>
            <w:r>
              <w:rPr>
                <w:rFonts w:hint="eastAsia" w:ascii="微软雅黑" w:hAnsi="微软雅黑" w:eastAsia="微软雅黑" w:cs="微软雅黑"/>
                <w:sz w:val="21"/>
                <w:szCs w:val="21"/>
                <w:lang w:val="en-US" w:eastAsia="zh-CN"/>
              </w:rPr>
              <w:t>1.2M以下儿童仅含当地旅游车位及讲解服务和半餐，其他产生任何费用现付。注：根据运管部门的相关规定，凡带儿童出团旅游的游客，不管多大的小孩必须占座位！报团的时候请告知旅行社是否有小孩跟随，如有隐瞒，司机发现超载拒绝驾驶，同时有权请客人下车！</w:t>
            </w:r>
          </w:p>
        </w:tc>
      </w:tr>
      <w:tr w14:paraId="759B0D8D">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1810" w:hRule="atLeast"/>
        </w:trPr>
        <w:tc>
          <w:tcPr>
            <w:tcW w:w="11628" w:type="dxa"/>
            <w:gridSpan w:val="6"/>
            <w:tcBorders>
              <w:top w:val="single" w:color="auto" w:sz="4" w:space="0"/>
              <w:left w:val="single" w:color="auto" w:sz="4" w:space="0"/>
              <w:bottom w:val="single" w:color="auto" w:sz="4" w:space="0"/>
              <w:right w:val="single" w:color="auto" w:sz="4" w:space="0"/>
            </w:tcBorders>
          </w:tcPr>
          <w:p w14:paraId="0E23CB4E">
            <w:pPr>
              <w:keepNext w:val="0"/>
              <w:keepLines w:val="0"/>
              <w:suppressLineNumbers w:val="0"/>
              <w:tabs>
                <w:tab w:val="left" w:pos="8583"/>
              </w:tabs>
              <w:spacing w:before="0" w:beforeAutospacing="0" w:after="0" w:afterAutospacing="0" w:line="360" w:lineRule="exact"/>
              <w:ind w:left="0" w:right="0"/>
              <w:jc w:val="left"/>
              <w:rPr>
                <w:rFonts w:hint="default" w:ascii="微软雅黑" w:hAnsi="微软雅黑" w:eastAsia="微软雅黑" w:cs="微软雅黑"/>
                <w:b/>
                <w:bCs/>
                <w:szCs w:val="21"/>
                <w:highlight w:val="yellow"/>
              </w:rPr>
            </w:pPr>
            <w:r>
              <w:rPr>
                <w:rFonts w:hint="eastAsia" w:ascii="微软雅黑" w:hAnsi="微软雅黑" w:eastAsia="微软雅黑" w:cs="微软雅黑"/>
                <w:b/>
                <w:bCs/>
                <w:szCs w:val="21"/>
                <w:highlight w:val="yellow"/>
              </w:rPr>
              <w:t>☆☆参考酒店☆☆</w:t>
            </w:r>
          </w:p>
          <w:p w14:paraId="4B95D3EB">
            <w:pPr>
              <w:pStyle w:val="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firstLine="0" w:firstLineChars="0"/>
              <w:jc w:val="left"/>
              <w:textAlignment w:val="auto"/>
              <w:rPr>
                <w:rFonts w:hint="eastAsia" w:ascii="微软雅黑" w:hAnsi="微软雅黑" w:eastAsia="微软雅黑" w:cs="微软雅黑"/>
                <w:color w:val="000000"/>
                <w:szCs w:val="21"/>
                <w:lang w:val="en-US"/>
              </w:rPr>
            </w:pPr>
            <w:r>
              <w:rPr>
                <w:rFonts w:hint="eastAsia" w:ascii="微软雅黑" w:hAnsi="微软雅黑" w:eastAsia="微软雅黑" w:cs="微软雅黑"/>
                <w:b/>
                <w:bCs/>
                <w:color w:val="FF0000"/>
                <w:kern w:val="2"/>
                <w:sz w:val="21"/>
                <w:szCs w:val="21"/>
                <w:lang w:val="en-US" w:eastAsia="zh-CN" w:bidi="ar"/>
              </w:rPr>
              <w:t>黔江商务型参考酒店</w:t>
            </w:r>
            <w:r>
              <w:rPr>
                <w:rFonts w:hint="eastAsia" w:ascii="微软雅黑" w:hAnsi="微软雅黑" w:eastAsia="微软雅黑" w:cs="微软雅黑"/>
                <w:color w:val="000000"/>
                <w:kern w:val="2"/>
                <w:sz w:val="21"/>
                <w:szCs w:val="21"/>
                <w:lang w:val="en-US" w:eastAsia="zh-CN" w:bidi="ar"/>
              </w:rPr>
              <w:t>: 凉天客栈、泊莱等同级</w:t>
            </w:r>
          </w:p>
          <w:p w14:paraId="37FF648C">
            <w:pPr>
              <w:pStyle w:val="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leftChars="0" w:right="0" w:firstLine="0" w:firstLineChars="0"/>
              <w:jc w:val="left"/>
              <w:textAlignment w:val="auto"/>
              <w:rPr>
                <w:rFonts w:hint="eastAsia" w:ascii="微软雅黑" w:hAnsi="微软雅黑" w:eastAsia="微软雅黑" w:cs="微软雅黑"/>
                <w:sz w:val="21"/>
                <w:szCs w:val="21"/>
              </w:rPr>
            </w:pPr>
          </w:p>
          <w:p w14:paraId="7A2BE960">
            <w:pPr>
              <w:pStyle w:val="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firstLine="0" w:firstLineChars="0"/>
              <w:jc w:val="both"/>
              <w:textAlignment w:val="auto"/>
              <w:rPr>
                <w:rFonts w:hint="eastAsia" w:ascii="微软雅黑" w:hAnsi="微软雅黑" w:eastAsia="微软雅黑" w:cs="微软雅黑"/>
                <w:szCs w:val="21"/>
                <w:lang w:val="en-US"/>
              </w:rPr>
            </w:pPr>
            <w:r>
              <w:rPr>
                <w:rFonts w:hint="eastAsia" w:ascii="微软雅黑" w:hAnsi="微软雅黑" w:eastAsia="微软雅黑" w:cs="微软雅黑"/>
                <w:b/>
                <w:bCs/>
                <w:color w:val="FF0000"/>
                <w:kern w:val="2"/>
                <w:sz w:val="21"/>
                <w:szCs w:val="21"/>
                <w:lang w:val="en-US" w:eastAsia="zh-CN" w:bidi="ar"/>
              </w:rPr>
              <w:t>恩施商务型参考酒店</w:t>
            </w:r>
            <w:r>
              <w:rPr>
                <w:rFonts w:hint="eastAsia" w:ascii="微软雅黑" w:hAnsi="微软雅黑" w:eastAsia="微软雅黑" w:cs="微软雅黑"/>
                <w:kern w:val="2"/>
                <w:sz w:val="21"/>
                <w:szCs w:val="21"/>
                <w:lang w:val="en-US" w:eastAsia="zh-CN" w:bidi="ar"/>
              </w:rPr>
              <w:t>：高旗、多仕福、悦林、硒雅馨、雅思特、晶特酒店、佳兴、思峰源、灯煌、松月楼、合德，暖阳、清雅居、温拢酒店、臻元、臻君、惹巴拉、川谷情、泽恩、熙百川、、硒枫居等同级商务酒店；</w:t>
            </w:r>
          </w:p>
          <w:p w14:paraId="74A7CF89">
            <w:pPr>
              <w:pStyle w:val="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20" w:lineRule="exact"/>
              <w:ind w:left="0" w:leftChars="0" w:right="0" w:firstLine="0" w:firstLineChars="0"/>
              <w:textAlignment w:val="auto"/>
              <w:rPr>
                <w:rFonts w:hint="eastAsia"/>
                <w:lang w:val="en-US" w:eastAsia="zh-CN"/>
              </w:rPr>
            </w:pPr>
          </w:p>
        </w:tc>
      </w:tr>
      <w:tr w14:paraId="7DB046B5">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628" w:type="dxa"/>
            <w:gridSpan w:val="6"/>
            <w:tcBorders>
              <w:top w:val="single" w:color="auto" w:sz="4" w:space="0"/>
              <w:left w:val="single" w:color="auto" w:sz="4" w:space="0"/>
              <w:bottom w:val="single" w:color="auto" w:sz="4" w:space="0"/>
              <w:right w:val="single" w:color="auto" w:sz="4" w:space="0"/>
            </w:tcBorders>
          </w:tcPr>
          <w:p w14:paraId="4CB4F9E1">
            <w:pPr>
              <w:keepNext w:val="0"/>
              <w:keepLines w:val="0"/>
              <w:suppressLineNumbers w:val="0"/>
              <w:spacing w:before="0" w:beforeAutospacing="0" w:after="0" w:afterAutospacing="0" w:line="360" w:lineRule="exact"/>
              <w:ind w:left="0" w:leftChars="0" w:right="0" w:firstLine="0" w:firstLineChars="0"/>
              <w:rPr>
                <w:rFonts w:hint="default"/>
                <w:b/>
                <w:bCs/>
              </w:rPr>
            </w:pPr>
            <w:r>
              <w:rPr>
                <w:rFonts w:hint="eastAsia" w:ascii="微软雅黑" w:hAnsi="微软雅黑" w:eastAsia="微软雅黑" w:cs="微软雅黑"/>
                <w:b/>
                <w:bCs/>
                <w:sz w:val="24"/>
                <w:highlight w:val="yellow"/>
                <w:lang w:val="en-US" w:eastAsia="zh-CN"/>
              </w:rPr>
              <w:t>☆☆费用</w:t>
            </w:r>
            <w:r>
              <w:rPr>
                <w:rFonts w:hint="eastAsia" w:ascii="微软雅黑" w:hAnsi="微软雅黑" w:eastAsia="微软雅黑" w:cs="微软雅黑"/>
                <w:b/>
                <w:bCs/>
                <w:sz w:val="24"/>
                <w:highlight w:val="yellow"/>
              </w:rPr>
              <w:t>标准</w:t>
            </w:r>
            <w:r>
              <w:rPr>
                <w:rFonts w:hint="eastAsia" w:ascii="微软雅黑" w:hAnsi="微软雅黑" w:eastAsia="微软雅黑" w:cs="微软雅黑"/>
                <w:b/>
                <w:bCs/>
                <w:sz w:val="24"/>
                <w:highlight w:val="yellow"/>
                <w:lang w:val="en-US" w:eastAsia="zh-CN"/>
              </w:rPr>
              <w:t>☆☆</w:t>
            </w:r>
          </w:p>
          <w:p w14:paraId="66A10F02">
            <w:pPr>
              <w:pStyle w:val="9"/>
              <w:keepNext w:val="0"/>
              <w:keepLines w:val="0"/>
              <w:widowControl w:val="0"/>
              <w:suppressLineNumbers w:val="0"/>
              <w:spacing w:before="89" w:beforeAutospacing="0" w:after="0" w:afterAutospacing="0" w:line="360" w:lineRule="exact"/>
              <w:ind w:left="0" w:right="0"/>
              <w:jc w:val="both"/>
              <w:rPr>
                <w:rFonts w:hint="default"/>
                <w:color w:val="000000"/>
                <w:lang w:val="en-US" w:bidi="ar"/>
              </w:rPr>
            </w:pPr>
            <w:r>
              <w:rPr>
                <w:rFonts w:hint="eastAsia" w:ascii="微软雅黑" w:hAnsi="微软雅黑" w:eastAsia="微软雅黑" w:cs="微软雅黑"/>
                <w:b/>
                <w:bCs/>
                <w:color w:val="000000"/>
                <w:kern w:val="2"/>
                <w:sz w:val="21"/>
                <w:szCs w:val="21"/>
                <w:lang w:val="en-US" w:eastAsia="zh-CN" w:bidi="ar"/>
              </w:rPr>
              <w:t>自费套餐：499元/人（包含恩施大峡谷景交+地面缆车+清江蝴蝶岩船票+狮子关景交+梭布娅景交+地心谷景交+车导综合服务费，当地现付给导游，报名参加此行程即表示认可本必消套餐</w:t>
            </w:r>
            <w:r>
              <w:rPr>
                <w:rFonts w:hint="eastAsia" w:ascii="微软雅黑" w:hAnsi="微软雅黑" w:eastAsia="微软雅黑" w:cs="微软雅黑"/>
                <w:color w:val="000000"/>
                <w:kern w:val="2"/>
                <w:sz w:val="21"/>
                <w:szCs w:val="21"/>
                <w:lang w:val="en-US" w:eastAsia="zh-CN" w:bidi="ar"/>
              </w:rPr>
              <w:t>，</w:t>
            </w:r>
            <w:r>
              <w:rPr>
                <w:rFonts w:hint="eastAsia" w:ascii="微软雅黑" w:hAnsi="微软雅黑" w:eastAsia="微软雅黑" w:cs="微软雅黑"/>
                <w:b/>
                <w:bCs/>
                <w:color w:val="000000"/>
                <w:kern w:val="2"/>
                <w:sz w:val="21"/>
                <w:szCs w:val="21"/>
                <w:lang w:val="en-US" w:eastAsia="zh-CN" w:bidi="ar"/>
              </w:rPr>
              <w:t>相关费用不用不退费</w:t>
            </w:r>
            <w:r>
              <w:rPr>
                <w:rFonts w:hint="eastAsia" w:ascii="微软雅黑" w:hAnsi="微软雅黑" w:eastAsia="微软雅黑" w:cs="微软雅黑"/>
                <w:color w:val="000000"/>
                <w:kern w:val="2"/>
                <w:sz w:val="21"/>
                <w:szCs w:val="21"/>
                <w:lang w:val="en-US" w:eastAsia="zh-CN" w:bidi="ar"/>
              </w:rPr>
              <w:t>）</w:t>
            </w:r>
          </w:p>
          <w:p w14:paraId="79152834">
            <w:pPr>
              <w:pStyle w:val="9"/>
              <w:keepNext w:val="0"/>
              <w:keepLines w:val="0"/>
              <w:widowControl w:val="0"/>
              <w:suppressLineNumbers w:val="0"/>
              <w:spacing w:before="89" w:beforeAutospacing="0" w:after="0" w:afterAutospacing="0" w:line="320" w:lineRule="exact"/>
              <w:ind w:left="0" w:right="0"/>
              <w:jc w:val="both"/>
              <w:rPr>
                <w:rFonts w:hint="default"/>
                <w:color w:val="000000"/>
                <w:lang w:val="en-US"/>
              </w:rPr>
            </w:pPr>
            <w:r>
              <w:rPr>
                <w:rFonts w:hint="eastAsia" w:ascii="微软雅黑" w:hAnsi="微软雅黑" w:eastAsia="微软雅黑" w:cs="微软雅黑"/>
                <w:color w:val="000000"/>
                <w:kern w:val="2"/>
                <w:sz w:val="21"/>
                <w:szCs w:val="21"/>
                <w:lang w:val="en-US" w:eastAsia="zh-CN" w:bidi="ar"/>
              </w:rPr>
              <w:t>1、景区交通（自愿乘坐）：大峡谷七星寨上行索道 105 元/人、下行索道 100元或电梯30 元/人、云龙河地缝小蛮腰观光垂直电梯30元自愿自理、梭布垭山海经68元/人、地心谷玻璃桥60元/人、悬崖列车80元/人、上行电梯30元/人、地心奇航60元/人、宣恩竹筏90元/人或花船180元/人或贡秀138元/人。</w:t>
            </w:r>
          </w:p>
          <w:p w14:paraId="1F2CA52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00" w:lineRule="exact"/>
              <w:ind w:left="0" w:right="0"/>
              <w:textAlignment w:val="auto"/>
              <w:rPr>
                <w:rFonts w:hint="eastAsia" w:ascii="微软雅黑" w:hAnsi="微软雅黑" w:eastAsia="微软雅黑" w:cs="微软雅黑"/>
                <w:kern w:val="2"/>
                <w:sz w:val="21"/>
                <w:szCs w:val="21"/>
                <w:lang w:val="en-US" w:eastAsia="zh-CN" w:bidi="ar-SA"/>
              </w:rPr>
            </w:pPr>
            <w:r>
              <w:rPr>
                <w:rFonts w:hint="eastAsia" w:ascii="微软雅黑" w:hAnsi="微软雅黑" w:eastAsia="微软雅黑" w:cs="微软雅黑"/>
                <w:kern w:val="2"/>
                <w:sz w:val="21"/>
                <w:szCs w:val="21"/>
                <w:lang w:val="en-US" w:eastAsia="zh-CN" w:bidi="ar-SA"/>
              </w:rPr>
              <w:t>2、因旅游者违约、自身过错、自身疾病等自身原因导致的人身财产损失而额外支付的费用；</w:t>
            </w:r>
          </w:p>
          <w:p w14:paraId="1779009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00" w:lineRule="exact"/>
              <w:ind w:left="0" w:right="0"/>
              <w:textAlignment w:val="auto"/>
              <w:rPr>
                <w:rFonts w:hint="eastAsia" w:ascii="微软雅黑" w:hAnsi="微软雅黑" w:eastAsia="微软雅黑" w:cs="微软雅黑"/>
                <w:kern w:val="2"/>
                <w:sz w:val="21"/>
                <w:szCs w:val="21"/>
                <w:lang w:val="en-US" w:eastAsia="zh-CN" w:bidi="ar-SA"/>
              </w:rPr>
            </w:pPr>
            <w:r>
              <w:rPr>
                <w:rFonts w:hint="eastAsia" w:ascii="微软雅黑" w:hAnsi="微软雅黑" w:eastAsia="微软雅黑" w:cs="微软雅黑"/>
                <w:kern w:val="2"/>
                <w:sz w:val="21"/>
                <w:szCs w:val="21"/>
                <w:lang w:val="en-US" w:eastAsia="zh-CN" w:bidi="ar-SA"/>
              </w:rPr>
              <w:t>3、全程入住酒店产生的单房差费用；</w:t>
            </w:r>
          </w:p>
          <w:p w14:paraId="4CD5D0E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00" w:lineRule="exact"/>
              <w:ind w:left="0" w:right="0"/>
              <w:textAlignment w:val="auto"/>
              <w:rPr>
                <w:rFonts w:hint="eastAsia" w:ascii="微软雅黑" w:hAnsi="微软雅黑" w:eastAsia="微软雅黑" w:cs="微软雅黑"/>
                <w:kern w:val="2"/>
                <w:sz w:val="21"/>
                <w:szCs w:val="21"/>
                <w:lang w:val="en-US" w:eastAsia="zh-CN" w:bidi="ar-SA"/>
              </w:rPr>
            </w:pPr>
            <w:r>
              <w:rPr>
                <w:rFonts w:hint="eastAsia" w:ascii="微软雅黑" w:hAnsi="微软雅黑" w:eastAsia="微软雅黑" w:cs="微软雅黑"/>
                <w:kern w:val="2"/>
                <w:sz w:val="21"/>
                <w:szCs w:val="21"/>
                <w:lang w:val="en-US" w:eastAsia="zh-CN" w:bidi="ar-SA"/>
              </w:rPr>
              <w:t>4、旅游意外保险及航空保险（建议旅游者购买）；</w:t>
            </w:r>
          </w:p>
          <w:p w14:paraId="3F220E5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00" w:lineRule="exact"/>
              <w:ind w:left="0" w:right="0"/>
              <w:textAlignment w:val="auto"/>
              <w:rPr>
                <w:rFonts w:hint="eastAsia" w:ascii="微软雅黑" w:hAnsi="微软雅黑" w:eastAsia="微软雅黑" w:cs="微软雅黑"/>
                <w:kern w:val="2"/>
                <w:sz w:val="21"/>
                <w:szCs w:val="21"/>
                <w:lang w:val="en-US" w:eastAsia="zh-CN" w:bidi="ar-SA"/>
              </w:rPr>
            </w:pPr>
            <w:r>
              <w:rPr>
                <w:rFonts w:hint="eastAsia" w:ascii="微软雅黑" w:hAnsi="微软雅黑" w:eastAsia="微软雅黑" w:cs="微软雅黑"/>
                <w:kern w:val="2"/>
                <w:sz w:val="21"/>
                <w:szCs w:val="21"/>
                <w:lang w:val="en-US" w:eastAsia="zh-CN" w:bidi="ar-SA"/>
              </w:rPr>
              <w:t>5、因交通延误等意外事件导致的额外费用；</w:t>
            </w:r>
          </w:p>
          <w:p w14:paraId="2999C7B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00" w:lineRule="exact"/>
              <w:ind w:left="0" w:right="0"/>
              <w:textAlignment w:val="auto"/>
              <w:rPr>
                <w:rFonts w:hint="eastAsia" w:ascii="微软雅黑" w:hAnsi="微软雅黑" w:eastAsia="微软雅黑" w:cs="微软雅黑"/>
                <w:kern w:val="2"/>
                <w:sz w:val="21"/>
                <w:szCs w:val="21"/>
                <w:lang w:val="en-US" w:eastAsia="zh-CN" w:bidi="ar-SA"/>
              </w:rPr>
            </w:pPr>
            <w:r>
              <w:rPr>
                <w:rFonts w:hint="eastAsia" w:ascii="微软雅黑" w:hAnsi="微软雅黑" w:eastAsia="微软雅黑" w:cs="微软雅黑"/>
                <w:kern w:val="2"/>
                <w:sz w:val="21"/>
                <w:szCs w:val="21"/>
                <w:lang w:val="en-US" w:eastAsia="zh-CN" w:bidi="ar-SA"/>
              </w:rPr>
              <w:t>6、儿童报价以外产生的其他费用需游客自理；</w:t>
            </w:r>
          </w:p>
          <w:p w14:paraId="00199511">
            <w:pPr>
              <w:keepNext w:val="0"/>
              <w:keepLines w:val="0"/>
              <w:suppressLineNumbers w:val="0"/>
              <w:spacing w:before="0" w:beforeAutospacing="0" w:after="0" w:afterAutospacing="0" w:line="360" w:lineRule="exact"/>
              <w:ind w:left="280" w:leftChars="0" w:right="-21" w:rightChars="-10" w:hanging="280" w:firstLineChars="0"/>
              <w:rPr>
                <w:rFonts w:hint="default"/>
              </w:rPr>
            </w:pPr>
            <w:r>
              <w:rPr>
                <w:rFonts w:hint="eastAsia" w:ascii="微软雅黑" w:hAnsi="微软雅黑" w:eastAsia="微软雅黑" w:cs="微软雅黑"/>
                <w:kern w:val="2"/>
                <w:sz w:val="21"/>
                <w:szCs w:val="21"/>
                <w:lang w:val="en-US" w:eastAsia="zh-CN" w:bidi="ar-SA"/>
              </w:rPr>
              <w:t>7、不占床位游客不含早餐，不含单房差。</w:t>
            </w:r>
          </w:p>
        </w:tc>
      </w:tr>
      <w:tr w14:paraId="7620CB9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84" w:hRule="atLeast"/>
        </w:trPr>
        <w:tc>
          <w:tcPr>
            <w:tcW w:w="11628" w:type="dxa"/>
            <w:gridSpan w:val="6"/>
            <w:tcBorders>
              <w:top w:val="single" w:color="auto" w:sz="4" w:space="0"/>
              <w:left w:val="single" w:color="auto" w:sz="4" w:space="0"/>
              <w:bottom w:val="single" w:color="auto" w:sz="4" w:space="0"/>
              <w:right w:val="single" w:color="auto" w:sz="4" w:space="0"/>
            </w:tcBorders>
          </w:tcPr>
          <w:p w14:paraId="276235E1">
            <w:pPr>
              <w:keepNext w:val="0"/>
              <w:keepLines w:val="0"/>
              <w:suppressLineNumbers w:val="0"/>
              <w:spacing w:before="0" w:beforeAutospacing="0" w:after="0" w:afterAutospacing="0" w:line="360" w:lineRule="exact"/>
              <w:ind w:left="0" w:leftChars="0" w:right="0" w:firstLine="0" w:firstLineChars="0"/>
              <w:rPr>
                <w:rFonts w:hint="eastAsia" w:ascii="微软雅黑" w:hAnsi="微软雅黑" w:eastAsia="微软雅黑" w:cs="微软雅黑"/>
                <w:b/>
                <w:bCs/>
                <w:sz w:val="24"/>
                <w:highlight w:val="yellow"/>
                <w:lang w:val="en-US" w:eastAsia="zh-CN"/>
              </w:rPr>
            </w:pPr>
            <w:r>
              <w:rPr>
                <w:rFonts w:hint="eastAsia" w:ascii="微软雅黑" w:hAnsi="微软雅黑" w:eastAsia="微软雅黑" w:cs="微软雅黑"/>
                <w:b/>
                <w:bCs/>
                <w:sz w:val="24"/>
                <w:highlight w:val="yellow"/>
                <w:lang w:val="en-US" w:eastAsia="zh-CN"/>
              </w:rPr>
              <w:t>☆☆特别提醒☆☆</w:t>
            </w:r>
          </w:p>
          <w:p w14:paraId="32FCADBB">
            <w:pPr>
              <w:keepNext w:val="0"/>
              <w:keepLines w:val="0"/>
              <w:suppressLineNumbers w:val="0"/>
              <w:spacing w:before="0" w:beforeAutospacing="0" w:after="0" w:afterAutospacing="0" w:line="360" w:lineRule="exact"/>
              <w:ind w:left="280" w:leftChars="0" w:right="-21" w:rightChars="-10" w:hanging="280" w:firstLineChars="0"/>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en-US" w:eastAsia="zh-CN"/>
              </w:rPr>
              <w:t>★参团限制：</w:t>
            </w:r>
          </w:p>
          <w:p w14:paraId="432EE9AC">
            <w:pPr>
              <w:keepNext w:val="0"/>
              <w:keepLines w:val="0"/>
              <w:suppressLineNumbers w:val="0"/>
              <w:spacing w:before="0" w:beforeAutospacing="0" w:after="0" w:afterAutospacing="0" w:line="360" w:lineRule="exact"/>
              <w:ind w:left="280" w:leftChars="0" w:right="-21" w:rightChars="-10" w:hanging="280" w:firstLineChars="0"/>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en-US" w:eastAsia="zh-CN"/>
              </w:rPr>
              <w:t>1、疾病患者（传染性病、心脑血管病、呼吸系统病、精神病、严重贫血和低血糖等）、孕妇及行动不便的、大中型手术的恢复期的、75 周岁以上的老人谢绝报名。</w:t>
            </w:r>
          </w:p>
          <w:p w14:paraId="23936EA4">
            <w:pPr>
              <w:keepNext w:val="0"/>
              <w:keepLines w:val="0"/>
              <w:suppressLineNumbers w:val="0"/>
              <w:spacing w:before="0" w:beforeAutospacing="0" w:after="0" w:afterAutospacing="0" w:line="360" w:lineRule="exact"/>
              <w:ind w:left="280" w:leftChars="0" w:right="-21" w:rightChars="-10" w:hanging="280" w:firstLineChars="0"/>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en-US" w:eastAsia="zh-CN"/>
              </w:rPr>
              <w:t>2、依据本线路的特点，60 岁-75 岁的老人，报名时需提供适合本次旅游的《健康声明》及《旅行社免责书》组团社跟游客签订！</w:t>
            </w:r>
          </w:p>
          <w:p w14:paraId="781D9FAB">
            <w:pPr>
              <w:keepNext w:val="0"/>
              <w:keepLines w:val="0"/>
              <w:suppressLineNumbers w:val="0"/>
              <w:spacing w:before="0" w:beforeAutospacing="0" w:after="0" w:afterAutospacing="0" w:line="360" w:lineRule="exact"/>
              <w:ind w:left="280" w:leftChars="0" w:right="-21" w:rightChars="-10" w:hanging="280" w:firstLineChars="0"/>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en-US" w:eastAsia="zh-CN"/>
              </w:rPr>
              <w:t>★注意事项：</w:t>
            </w:r>
          </w:p>
          <w:p w14:paraId="3DF3489B">
            <w:pPr>
              <w:keepNext w:val="0"/>
              <w:keepLines w:val="0"/>
              <w:suppressLineNumbers w:val="0"/>
              <w:spacing w:before="0" w:beforeAutospacing="0" w:after="0" w:afterAutospacing="0" w:line="360" w:lineRule="exact"/>
              <w:ind w:left="280" w:leftChars="0" w:right="-21" w:rightChars="-10" w:hanging="280" w:firstLineChars="0"/>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en-US" w:eastAsia="zh-CN"/>
              </w:rPr>
              <w:t>1、报名前请来电确认余位；</w:t>
            </w:r>
          </w:p>
          <w:p w14:paraId="2346BE49">
            <w:pPr>
              <w:keepNext w:val="0"/>
              <w:keepLines w:val="0"/>
              <w:suppressLineNumbers w:val="0"/>
              <w:spacing w:before="0" w:beforeAutospacing="0" w:after="0" w:afterAutospacing="0" w:line="360" w:lineRule="exact"/>
              <w:ind w:left="280" w:leftChars="0" w:right="-21" w:rightChars="-10" w:hanging="280" w:firstLineChars="0"/>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en-US" w:eastAsia="zh-CN"/>
              </w:rPr>
              <w:t>2、报名时请提供客人准确的身份证复印件。</w:t>
            </w:r>
          </w:p>
          <w:p w14:paraId="2E7C3DCD">
            <w:pPr>
              <w:keepNext w:val="0"/>
              <w:keepLines w:val="0"/>
              <w:suppressLineNumbers w:val="0"/>
              <w:spacing w:before="0" w:beforeAutospacing="0" w:after="0" w:afterAutospacing="0" w:line="360" w:lineRule="exact"/>
              <w:ind w:left="280" w:leftChars="0" w:right="-21" w:rightChars="-10" w:hanging="280" w:firstLineChars="0"/>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en-US" w:eastAsia="zh-CN"/>
              </w:rPr>
              <w:t>3、火车票：出票成功后，若发生退票、改签，如若产生费用，客人自行承担，收费标准以火车站执行标准为准！    另我社需收取开票手续费（具体收费标准以实际出票为准）</w:t>
            </w:r>
          </w:p>
          <w:p w14:paraId="1C88D60B">
            <w:pPr>
              <w:keepNext w:val="0"/>
              <w:keepLines w:val="0"/>
              <w:suppressLineNumbers w:val="0"/>
              <w:spacing w:before="0" w:beforeAutospacing="0" w:after="0" w:afterAutospacing="0" w:line="360" w:lineRule="exact"/>
              <w:ind w:left="280" w:leftChars="0" w:right="-21" w:rightChars="-10" w:hanging="280" w:firstLineChars="0"/>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en-US" w:eastAsia="zh-CN"/>
              </w:rPr>
              <w:t>4、退团/改期地接损失： 报名成功后，合同一旦签订，我社即正式安排接待操作，酒店费用、车费、餐费及门票等已提前支付！若发生退团/改期，我社将根据实际情况收取相应地接损失或全部地接损失，具体以我社核实后，告知为准！</w:t>
            </w:r>
          </w:p>
          <w:p w14:paraId="0E3B75B8">
            <w:pPr>
              <w:keepNext w:val="0"/>
              <w:keepLines w:val="0"/>
              <w:suppressLineNumbers w:val="0"/>
              <w:spacing w:before="0" w:beforeAutospacing="0" w:after="0" w:afterAutospacing="0" w:line="360" w:lineRule="exact"/>
              <w:ind w:left="280" w:leftChars="0" w:right="-21" w:rightChars="-10" w:hanging="280" w:firstLineChars="0"/>
              <w:rPr>
                <w:rFonts w:hint="default"/>
              </w:rPr>
            </w:pPr>
            <w:r>
              <w:rPr>
                <w:rFonts w:hint="eastAsia" w:ascii="微软雅黑" w:hAnsi="微软雅黑" w:eastAsia="微软雅黑" w:cs="微软雅黑"/>
                <w:sz w:val="21"/>
                <w:szCs w:val="21"/>
                <w:lang w:val="en-US" w:eastAsia="zh-CN"/>
              </w:rPr>
              <w:t>以上违约条款，请仔细阅读，如有异议，请勿报名！</w:t>
            </w:r>
          </w:p>
        </w:tc>
      </w:tr>
      <w:tr w14:paraId="5D2B18FF">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593" w:hRule="atLeast"/>
        </w:trPr>
        <w:tc>
          <w:tcPr>
            <w:tcW w:w="11628" w:type="dxa"/>
            <w:gridSpan w:val="6"/>
            <w:tcBorders>
              <w:top w:val="single" w:color="auto" w:sz="4" w:space="0"/>
              <w:left w:val="single" w:color="auto" w:sz="4" w:space="0"/>
              <w:bottom w:val="single" w:color="auto" w:sz="4" w:space="0"/>
              <w:right w:val="single" w:color="auto" w:sz="4" w:space="0"/>
            </w:tcBorders>
          </w:tcPr>
          <w:p w14:paraId="15A0997F">
            <w:pPr>
              <w:keepNext w:val="0"/>
              <w:keepLines w:val="0"/>
              <w:suppressLineNumbers w:val="0"/>
              <w:spacing w:before="0" w:beforeAutospacing="0" w:after="0" w:afterAutospacing="0" w:line="360" w:lineRule="exact"/>
              <w:ind w:left="0" w:leftChars="0" w:right="0" w:firstLine="0" w:firstLineChars="0"/>
              <w:rPr>
                <w:rFonts w:hint="eastAsia" w:ascii="微软雅黑" w:hAnsi="微软雅黑" w:eastAsia="微软雅黑" w:cs="微软雅黑"/>
                <w:b/>
                <w:bCs/>
                <w:sz w:val="24"/>
                <w:highlight w:val="yellow"/>
                <w:lang w:val="en-US" w:eastAsia="zh-CN"/>
              </w:rPr>
            </w:pPr>
            <w:r>
              <w:rPr>
                <w:rFonts w:hint="eastAsia" w:ascii="微软雅黑" w:hAnsi="微软雅黑" w:eastAsia="微软雅黑" w:cs="微软雅黑"/>
                <w:b/>
                <w:bCs/>
                <w:sz w:val="24"/>
                <w:highlight w:val="yellow"/>
                <w:lang w:val="en-US" w:eastAsia="zh-CN"/>
              </w:rPr>
              <w:t>☆☆温馨提示☆☆</w:t>
            </w:r>
          </w:p>
          <w:p w14:paraId="1F68D1B7">
            <w:pPr>
              <w:keepNext w:val="0"/>
              <w:keepLines w:val="0"/>
              <w:suppressLineNumbers w:val="0"/>
              <w:spacing w:before="0" w:beforeAutospacing="0" w:after="0" w:afterAutospacing="0" w:line="360" w:lineRule="exact"/>
              <w:ind w:left="280" w:leftChars="0" w:right="-21" w:rightChars="-10" w:hanging="280" w:firstLineChars="0"/>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en-US" w:eastAsia="zh-CN"/>
              </w:rPr>
              <w:t>1、以上专线为散客拼团，团队过程中可能会出现等人等车情况，烦请您多多包容与理解！</w:t>
            </w:r>
          </w:p>
          <w:p w14:paraId="2925E5E1">
            <w:pPr>
              <w:keepNext w:val="0"/>
              <w:keepLines w:val="0"/>
              <w:suppressLineNumbers w:val="0"/>
              <w:spacing w:before="0" w:beforeAutospacing="0" w:after="0" w:afterAutospacing="0" w:line="360" w:lineRule="exact"/>
              <w:ind w:left="280" w:leftChars="0" w:right="-21" w:rightChars="-10" w:hanging="280" w:firstLineChars="0"/>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en-US" w:eastAsia="zh-CN"/>
              </w:rPr>
              <w:t>2、遇人力不可抗拒的因素（自然灾害、政府行为等）或不可归责于旅行社的意外情况（天气变化、道路堵塞、列车航班晚点等），在不影响景点游览时我社将保留调整行程先后顺序的权利。因变更而产生的费用由游客承担，客人因为自身原中途离团，不退任何费用。</w:t>
            </w:r>
          </w:p>
          <w:p w14:paraId="0DEF7F4A">
            <w:pPr>
              <w:keepNext w:val="0"/>
              <w:keepLines w:val="0"/>
              <w:suppressLineNumbers w:val="0"/>
              <w:spacing w:before="0" w:beforeAutospacing="0" w:after="0" w:afterAutospacing="0" w:line="360" w:lineRule="exact"/>
              <w:ind w:left="280" w:leftChars="0" w:right="-21" w:rightChars="-10" w:hanging="280" w:firstLineChars="0"/>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en-US" w:eastAsia="zh-CN"/>
              </w:rPr>
              <w:t>3、因不可抗拒原因导致的火车、公路、轮船延误、滞留；或因旅游旺季各景点、车站、餐厅人流量过大等客观因素导致的拥挤、等候时间过长，无法按原计划安排行程而造成的一切损失及后果，本公司不承担任何费用和法律责任。</w:t>
            </w:r>
          </w:p>
          <w:p w14:paraId="36DFE8DC">
            <w:pPr>
              <w:keepNext w:val="0"/>
              <w:keepLines w:val="0"/>
              <w:suppressLineNumbers w:val="0"/>
              <w:spacing w:before="0" w:beforeAutospacing="0" w:after="0" w:afterAutospacing="0" w:line="360" w:lineRule="exact"/>
              <w:ind w:left="280" w:leftChars="0" w:right="-21" w:rightChars="-10" w:hanging="280" w:firstLineChars="0"/>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en-US" w:eastAsia="zh-CN"/>
              </w:rPr>
              <w:t>4、请您在预订时务必提供与有效证件一致的准确的、完整的个人身份信息，以免带来不必要的经济损失。请随身带好自己的身份证原件，儿童带好户口本原件。机票一经开出不得签转、更改、退票；火车票若退票，由客人自行持身份证去火车站退票。</w:t>
            </w:r>
          </w:p>
          <w:p w14:paraId="502773B8">
            <w:pPr>
              <w:keepNext w:val="0"/>
              <w:keepLines w:val="0"/>
              <w:suppressLineNumbers w:val="0"/>
              <w:spacing w:before="0" w:beforeAutospacing="0" w:after="0" w:afterAutospacing="0" w:line="360" w:lineRule="exact"/>
              <w:ind w:left="280" w:leftChars="0" w:right="-21" w:rightChars="-10" w:hanging="280" w:firstLineChars="0"/>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en-US" w:eastAsia="zh-CN"/>
              </w:rPr>
              <w:t>5、请备好个人常用药品（如创可贴、消炎药、感冒药、晕车药等），行程中凡公共场所的商店请游客谨慎购物，以上行为属个人行为，旅行社不承担因此造成的任何责任。</w:t>
            </w:r>
          </w:p>
          <w:p w14:paraId="32D438C4">
            <w:pPr>
              <w:keepNext w:val="0"/>
              <w:keepLines w:val="0"/>
              <w:suppressLineNumbers w:val="0"/>
              <w:spacing w:before="0" w:beforeAutospacing="0" w:after="0" w:afterAutospacing="0" w:line="360" w:lineRule="exact"/>
              <w:ind w:left="280" w:leftChars="0" w:right="-21" w:rightChars="-10" w:hanging="280" w:firstLineChars="0"/>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en-US" w:eastAsia="zh-CN"/>
              </w:rPr>
              <w:t>6、旅游途中请听从讲解人员安排，配合司机、讲解工作。团友之间相互关照，少数服从多数。自由活动时请注意人身及财产安全。乘船、漂流景点游览时应注意个人及随身携带物品的安全，尤其谨防贵重物品（相机、钱包、手机等）被水浸泡。请游客根据讲解告知的集合时间，准时抵达集合地点，以防错过游览下一个景点的时间</w:t>
            </w:r>
          </w:p>
          <w:p w14:paraId="154E9199">
            <w:pPr>
              <w:keepNext w:val="0"/>
              <w:keepLines w:val="0"/>
              <w:suppressLineNumbers w:val="0"/>
              <w:spacing w:before="0" w:beforeAutospacing="0" w:after="0" w:afterAutospacing="0" w:line="360" w:lineRule="exact"/>
              <w:ind w:left="280" w:leftChars="0" w:right="-21" w:rightChars="-10" w:hanging="280" w:firstLineChars="0"/>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en-US" w:eastAsia="zh-CN"/>
              </w:rPr>
              <w:t>7、在游览过程中，对我社安排的各项服务，如有投诉、意见、建议等请及时在当地提出，以便我们积极配合处理！如在当地没有解决的投诉，我社也会当地备案，当地未备案的投诉视为无效投诉。如接待过程中未提出异议，则视为满意，回团后恕不再接受投诉。请认真填写游客意见反馈表，此为处理投诉主要依据，不受理与意见反馈表不一致的投诉。</w:t>
            </w:r>
          </w:p>
          <w:p w14:paraId="418010F3">
            <w:pPr>
              <w:keepNext w:val="0"/>
              <w:keepLines w:val="0"/>
              <w:suppressLineNumbers w:val="0"/>
              <w:spacing w:before="0" w:beforeAutospacing="0" w:after="0" w:afterAutospacing="0" w:line="360" w:lineRule="exact"/>
              <w:ind w:left="280" w:leftChars="0" w:right="-21" w:rightChars="-10" w:hanging="280" w:firstLineChars="0"/>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en-US" w:eastAsia="zh-CN"/>
              </w:rPr>
              <w:t>8、恩施地为少数名族聚集地，请尊重当地个人信仰和风情文化及风俗习惯。峡谷内有些地方有积水，注意不要嬉戏打闹，请做好防滑、有水滴落的准备。女儿城婚嫁表演秀由女儿城特别演出，如遇下雨等其他因素不能举行，则取消活动，游客不得以此投诉。</w:t>
            </w:r>
          </w:p>
          <w:p w14:paraId="37B9B3CD">
            <w:pPr>
              <w:keepNext w:val="0"/>
              <w:keepLines w:val="0"/>
              <w:suppressLineNumbers w:val="0"/>
              <w:spacing w:before="0" w:beforeAutospacing="0" w:after="0" w:afterAutospacing="0" w:line="360" w:lineRule="exact"/>
              <w:ind w:left="280" w:leftChars="0" w:right="-21" w:rightChars="-10" w:hanging="280" w:firstLineChars="0"/>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en-US" w:eastAsia="zh-CN"/>
              </w:rPr>
              <w:t>9、在不减少景点的情况下，旅行社有权更换游览景区的顺序。</w:t>
            </w:r>
          </w:p>
          <w:p w14:paraId="2958A06F">
            <w:pPr>
              <w:keepNext w:val="0"/>
              <w:keepLines w:val="0"/>
              <w:suppressLineNumbers w:val="0"/>
              <w:spacing w:before="0" w:beforeAutospacing="0" w:after="0" w:afterAutospacing="0" w:line="360" w:lineRule="exact"/>
              <w:ind w:left="280" w:leftChars="0" w:right="-21" w:rightChars="-10" w:hanging="280" w:firstLineChars="0"/>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en-US" w:eastAsia="zh-CN"/>
              </w:rPr>
              <w:t>10恩施团队旅游是集体活动，集体出发、集体返回，请遵守时间，以免耽搁其他团友，任何人不得逾期或滞留不归。</w:t>
            </w:r>
          </w:p>
          <w:p w14:paraId="7D2B9BC3">
            <w:pPr>
              <w:keepNext w:val="0"/>
              <w:keepLines w:val="0"/>
              <w:suppressLineNumbers w:val="0"/>
              <w:spacing w:before="0" w:beforeAutospacing="0" w:after="0" w:afterAutospacing="0" w:line="360" w:lineRule="exact"/>
              <w:ind w:left="280" w:leftChars="0" w:right="-21" w:rightChars="-10" w:hanging="280" w:firstLineChars="0"/>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en-US" w:eastAsia="zh-CN"/>
              </w:rPr>
              <w:t>注意事项：</w:t>
            </w:r>
          </w:p>
          <w:p w14:paraId="1697593D">
            <w:pPr>
              <w:keepNext w:val="0"/>
              <w:keepLines w:val="0"/>
              <w:suppressLineNumbers w:val="0"/>
              <w:spacing w:before="0" w:beforeAutospacing="0" w:after="0" w:afterAutospacing="0" w:line="360" w:lineRule="exact"/>
              <w:ind w:left="280" w:leftChars="0" w:right="-21" w:rightChars="-10" w:hanging="280" w:firstLineChars="0"/>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en-US" w:eastAsia="zh-CN"/>
              </w:rPr>
              <w:t>1、团队酒店由我社安排，旺季房源紧张情况下，会安排我社推荐酒店或同级标准，如指定酒店則一团一议；</w:t>
            </w:r>
          </w:p>
          <w:p w14:paraId="771DD730">
            <w:pPr>
              <w:keepNext w:val="0"/>
              <w:keepLines w:val="0"/>
              <w:suppressLineNumbers w:val="0"/>
              <w:spacing w:before="0" w:beforeAutospacing="0" w:after="0" w:afterAutospacing="0" w:line="360" w:lineRule="exact"/>
              <w:ind w:left="280" w:leftChars="0" w:right="-21" w:rightChars="-10" w:hanging="280" w:firstLineChars="0"/>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en-US" w:eastAsia="zh-CN"/>
              </w:rPr>
              <w:t>2、有效身份证件：游客出发时必须携带有效身份证件（身份证），如因个人原因没有带有效身份证件造成无法办理入住，手续造成的损失，游客自行承担责任；</w:t>
            </w:r>
          </w:p>
          <w:p w14:paraId="52F1CE9B">
            <w:pPr>
              <w:keepNext w:val="0"/>
              <w:keepLines w:val="0"/>
              <w:suppressLineNumbers w:val="0"/>
              <w:spacing w:before="0" w:beforeAutospacing="0" w:after="0" w:afterAutospacing="0" w:line="360" w:lineRule="exact"/>
              <w:ind w:left="280" w:leftChars="0" w:right="-21" w:rightChars="-10" w:hanging="280" w:firstLineChars="0"/>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en-US" w:eastAsia="zh-CN"/>
              </w:rPr>
              <w:t>3、未成年人保护：旅行社不接受未满十八周岁、不具备完全民事行为能力的未成年人单独参团，在未成年人要求单独参团的情况下，必须有其监护人亲自签署合同方可参团，监护人有义务告之未成年人旅途中的安全防范工作及注意事项。</w:t>
            </w:r>
          </w:p>
          <w:p w14:paraId="55376772">
            <w:pPr>
              <w:keepNext w:val="0"/>
              <w:keepLines w:val="0"/>
              <w:suppressLineNumbers w:val="0"/>
              <w:spacing w:before="0" w:beforeAutospacing="0" w:after="0" w:afterAutospacing="0" w:line="360" w:lineRule="exact"/>
              <w:ind w:left="280" w:leftChars="0" w:right="-21" w:rightChars="-10" w:hanging="280" w:firstLineChars="0"/>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en-US" w:eastAsia="zh-CN"/>
              </w:rPr>
              <w:t>4、以上行程为参考行程，我社保留因航班、交通等原因而导致行程变化，而对出团日期、行程顺序等做适当调整的权利</w:t>
            </w:r>
          </w:p>
          <w:p w14:paraId="0CFC352A">
            <w:pPr>
              <w:keepNext w:val="0"/>
              <w:keepLines w:val="0"/>
              <w:suppressLineNumbers w:val="0"/>
              <w:spacing w:before="0" w:beforeAutospacing="0" w:after="0" w:afterAutospacing="0" w:line="360" w:lineRule="exact"/>
              <w:ind w:left="280" w:leftChars="0" w:right="-21" w:rightChars="-10" w:hanging="280" w:firstLineChars="0"/>
              <w:rPr>
                <w:rFonts w:hint="eastAsia" w:ascii="微软雅黑" w:hAnsi="微软雅黑" w:eastAsia="微软雅黑" w:cs="微软雅黑"/>
                <w:sz w:val="21"/>
                <w:szCs w:val="21"/>
                <w:lang w:val="zh-CN" w:eastAsia="zh-CN"/>
              </w:rPr>
            </w:pPr>
            <w:r>
              <w:rPr>
                <w:rFonts w:hint="eastAsia" w:ascii="微软雅黑" w:hAnsi="微软雅黑" w:eastAsia="微软雅黑" w:cs="微软雅黑"/>
                <w:sz w:val="21"/>
                <w:szCs w:val="21"/>
                <w:lang w:val="zh-CN" w:eastAsia="zh-CN"/>
              </w:rPr>
              <w:t>5、自由活动期间，旅行社不安排车出行，请保管好自己的证件及随身物品，贵重物品请妥善保管，注意人身安全。</w:t>
            </w:r>
          </w:p>
          <w:p w14:paraId="3B3AEB9C">
            <w:pPr>
              <w:keepNext w:val="0"/>
              <w:keepLines w:val="0"/>
              <w:suppressLineNumbers w:val="0"/>
              <w:spacing w:before="0" w:beforeAutospacing="0" w:after="0" w:afterAutospacing="0" w:line="360" w:lineRule="exact"/>
              <w:ind w:left="280" w:leftChars="0" w:right="-21" w:rightChars="-10" w:hanging="280" w:firstLineChars="0"/>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en-US" w:eastAsia="zh-CN"/>
              </w:rPr>
              <w:t>6、为了确保旅游顺利出行，防止旅途中发生人身意外伤害事故，请旅游者在出行前做一次必要的身体检查，年龄在70岁以上的游客请组团社签定《旅行社免责承诺书》。如存在下列情况，请勿报名：A、传染性疾病患者，如传染性肝炎、活动期肺结核、伤寒等传染病人；B、心血管疾病患者，如严重高血压、心功能不全、心肌缺氧、心肌梗塞等病人；C、脑血管疾病患者，如脑栓塞、脑出血、脑肿瘤等病人；D、呼吸系统疾病患者，如肺气肿、肺心病等病人；E、精神病患者，如癫痫及各种精神病人；F、严重贫血病患者，如血红蛋白量水平在50克/升以下的病人；G、大中型手术的恢复期病患者；H、孕妇及行动不便者；</w:t>
            </w:r>
          </w:p>
          <w:p w14:paraId="31CD216D">
            <w:pPr>
              <w:keepNext w:val="0"/>
              <w:keepLines w:val="0"/>
              <w:suppressLineNumbers w:val="0"/>
              <w:spacing w:before="0" w:beforeAutospacing="0" w:after="0" w:afterAutospacing="0" w:line="360" w:lineRule="exact"/>
              <w:ind w:left="280" w:leftChars="0" w:right="-21" w:rightChars="-10" w:hanging="280" w:firstLineChars="0"/>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en-US" w:eastAsia="zh-CN"/>
              </w:rPr>
              <w:t>70周岁以上旅行社免责承诺书</w:t>
            </w:r>
          </w:p>
          <w:p w14:paraId="1256B5C2">
            <w:pPr>
              <w:keepNext w:val="0"/>
              <w:keepLines w:val="0"/>
              <w:suppressLineNumbers w:val="0"/>
              <w:spacing w:before="0" w:beforeAutospacing="0" w:after="0" w:afterAutospacing="0" w:line="360" w:lineRule="exact"/>
              <w:ind w:left="280" w:leftChars="0" w:right="-21" w:rightChars="-10" w:hanging="280" w:firstLineChars="0"/>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en-US" w:eastAsia="zh-CN"/>
              </w:rPr>
              <w:t>本人及家属（子女）特此承诺：本人姓名：           ，性别：     ，公民身份号码：                       ，自愿参加               团，前往     年   月   日至     年   月   日的                   游，本人身体健康状况良好，无任何重大疾病，没有隐瞒自身健康的真实情况，本人及家属（子女）仔细阅读了该行程，并已完全了解和理解贵社接待人员告知的注意事项，保证本人的身体情况能够顺利参加此次旅游的行程及安排，如果在旅游的过程中，因本人自身身体原因所产生的生命财产安全意外事件的后果及所有相关法律责任，由本人及家属（子女）自行承担，均与贵旅行社及讲解人员无关。</w:t>
            </w:r>
          </w:p>
          <w:p w14:paraId="26195825">
            <w:pPr>
              <w:keepNext w:val="0"/>
              <w:keepLines w:val="0"/>
              <w:suppressLineNumbers w:val="0"/>
              <w:spacing w:before="0" w:beforeAutospacing="0" w:after="0" w:afterAutospacing="0" w:line="360" w:lineRule="exact"/>
              <w:ind w:left="280" w:leftChars="0" w:right="-21" w:rightChars="-10" w:hanging="280" w:firstLineChars="0"/>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en-US" w:eastAsia="zh-CN"/>
              </w:rPr>
              <w:t>备注：凡年满70周岁以上（含70周岁）的老年人必须如实填写本《旅行社免责承诺书》。</w:t>
            </w:r>
          </w:p>
          <w:p w14:paraId="6B715D7E">
            <w:pPr>
              <w:keepNext w:val="0"/>
              <w:keepLines w:val="0"/>
              <w:suppressLineNumbers w:val="0"/>
              <w:spacing w:before="0" w:beforeAutospacing="0" w:after="0" w:afterAutospacing="0" w:line="360" w:lineRule="exact"/>
              <w:ind w:left="280" w:leftChars="0" w:right="-21" w:rightChars="-10" w:hanging="280" w:firstLineChars="0"/>
              <w:rPr>
                <w:rFonts w:hint="eastAsia" w:ascii="微软雅黑" w:hAnsi="微软雅黑" w:eastAsia="微软雅黑" w:cs="微软雅黑"/>
                <w:sz w:val="21"/>
                <w:szCs w:val="21"/>
                <w:lang w:val="en-US" w:eastAsia="zh-CN"/>
              </w:rPr>
            </w:pPr>
          </w:p>
          <w:p w14:paraId="55E3A10D">
            <w:pPr>
              <w:keepNext w:val="0"/>
              <w:keepLines w:val="0"/>
              <w:suppressLineNumbers w:val="0"/>
              <w:spacing w:before="0" w:beforeAutospacing="0" w:after="0" w:afterAutospacing="0" w:line="360" w:lineRule="exact"/>
              <w:ind w:left="280" w:leftChars="0" w:right="-21" w:rightChars="-10" w:hanging="280" w:firstLineChars="0"/>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en-US" w:eastAsia="zh-CN"/>
              </w:rPr>
              <w:t>承诺人签字：                                签字日期：</w:t>
            </w:r>
          </w:p>
          <w:p w14:paraId="414BC545">
            <w:pPr>
              <w:keepNext w:val="0"/>
              <w:keepLines w:val="0"/>
              <w:suppressLineNumbers w:val="0"/>
              <w:spacing w:before="0" w:beforeAutospacing="0" w:after="0" w:afterAutospacing="0" w:line="360" w:lineRule="exact"/>
              <w:ind w:left="280" w:leftChars="0" w:right="-21" w:rightChars="-10" w:hanging="280" w:firstLineChars="0"/>
              <w:rPr>
                <w:rFonts w:hint="eastAsia" w:ascii="微软雅黑" w:hAnsi="微软雅黑" w:eastAsia="微软雅黑" w:cs="微软雅黑"/>
                <w:sz w:val="21"/>
                <w:szCs w:val="21"/>
                <w:lang w:val="en-US" w:eastAsia="zh-CN"/>
              </w:rPr>
            </w:pPr>
          </w:p>
          <w:p w14:paraId="0B1FAD18">
            <w:pPr>
              <w:keepNext w:val="0"/>
              <w:keepLines w:val="0"/>
              <w:suppressLineNumbers w:val="0"/>
              <w:spacing w:before="0" w:beforeAutospacing="0" w:after="0" w:afterAutospacing="0" w:line="360" w:lineRule="exact"/>
              <w:ind w:left="280" w:leftChars="0" w:right="-21" w:rightChars="-10" w:hanging="280" w:firstLineChars="0"/>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en-US" w:eastAsia="zh-CN"/>
              </w:rPr>
              <w:t>家属（子女）签字：                          签字日期：</w:t>
            </w:r>
          </w:p>
          <w:p w14:paraId="467B4538">
            <w:pPr>
              <w:keepNext w:val="0"/>
              <w:keepLines w:val="0"/>
              <w:suppressLineNumbers w:val="0"/>
              <w:spacing w:before="0" w:beforeAutospacing="0" w:after="0" w:afterAutospacing="0" w:line="360" w:lineRule="exact"/>
              <w:ind w:left="280" w:leftChars="0" w:right="-21" w:rightChars="-10" w:hanging="280" w:firstLineChars="0"/>
              <w:rPr>
                <w:rFonts w:hint="eastAsia" w:ascii="微软雅黑" w:hAnsi="微软雅黑" w:eastAsia="微软雅黑" w:cs="微软雅黑"/>
                <w:sz w:val="21"/>
                <w:szCs w:val="21"/>
                <w:lang w:val="en-US" w:eastAsia="zh-CN"/>
              </w:rPr>
            </w:pPr>
          </w:p>
          <w:p w14:paraId="46646A2D">
            <w:pPr>
              <w:keepNext w:val="0"/>
              <w:keepLines w:val="0"/>
              <w:suppressLineNumbers w:val="0"/>
              <w:spacing w:before="0" w:beforeAutospacing="0" w:after="0" w:afterAutospacing="0" w:line="360" w:lineRule="exact"/>
              <w:ind w:left="280" w:leftChars="0" w:right="-21" w:rightChars="-10" w:hanging="280" w:firstLineChars="0"/>
              <w:rPr>
                <w:rFonts w:hint="default" w:ascii="微软雅黑" w:hAnsi="微软雅黑" w:eastAsia="微软雅黑" w:cs="微软雅黑"/>
                <w:szCs w:val="21"/>
              </w:rPr>
            </w:pPr>
            <w:r>
              <w:rPr>
                <w:rFonts w:hint="eastAsia" w:ascii="微软雅黑" w:hAnsi="微软雅黑" w:eastAsia="微软雅黑" w:cs="微软雅黑"/>
                <w:sz w:val="21"/>
                <w:szCs w:val="21"/>
                <w:lang w:val="en-US" w:eastAsia="zh-CN"/>
              </w:rPr>
              <w:t>证明人签字：                                签字日期：</w:t>
            </w:r>
          </w:p>
        </w:tc>
      </w:tr>
    </w:tbl>
    <w:p w14:paraId="46EFA8C7">
      <w:pPr>
        <w:pStyle w:val="5"/>
        <w:rPr>
          <w:rFonts w:hint="eastAsia"/>
          <w:lang w:eastAsia="zh-CN"/>
        </w:rPr>
      </w:pPr>
    </w:p>
    <w:p w14:paraId="35509677">
      <w:pPr>
        <w:pStyle w:val="5"/>
        <w:rPr>
          <w:rFonts w:hint="eastAsia"/>
          <w:lang w:eastAsia="zh-CN"/>
        </w:rPr>
      </w:pPr>
    </w:p>
    <w:p w14:paraId="445E5B35">
      <w:pPr>
        <w:pStyle w:val="5"/>
        <w:rPr>
          <w:rFonts w:hint="eastAsia"/>
          <w:lang w:eastAsia="zh-CN"/>
        </w:rPr>
      </w:pPr>
    </w:p>
    <w:p w14:paraId="0F531FFE">
      <w:pPr>
        <w:pStyle w:val="5"/>
        <w:rPr>
          <w:rFonts w:hint="eastAsia"/>
          <w:lang w:eastAsia="zh-CN"/>
        </w:rPr>
      </w:pPr>
    </w:p>
    <w:p w14:paraId="43E6909F">
      <w:pPr>
        <w:pStyle w:val="5"/>
        <w:rPr>
          <w:rFonts w:hint="eastAsia"/>
          <w:lang w:eastAsia="zh-CN"/>
        </w:rPr>
      </w:pPr>
    </w:p>
    <w:p w14:paraId="37F9C735">
      <w:pPr>
        <w:pStyle w:val="5"/>
        <w:rPr>
          <w:rFonts w:hint="eastAsia"/>
          <w:lang w:eastAsia="zh-CN"/>
        </w:rPr>
      </w:pPr>
    </w:p>
    <w:p w14:paraId="35DF06EA">
      <w:pPr>
        <w:pStyle w:val="5"/>
        <w:rPr>
          <w:rFonts w:hint="eastAsia"/>
          <w:lang w:eastAsia="zh-CN"/>
        </w:rPr>
      </w:pPr>
    </w:p>
    <w:p w14:paraId="0ED17F1D">
      <w:pPr>
        <w:pStyle w:val="5"/>
        <w:rPr>
          <w:rFonts w:hint="eastAsia"/>
          <w:lang w:eastAsia="zh-CN"/>
        </w:rPr>
      </w:pPr>
    </w:p>
    <w:p w14:paraId="571F4CB8">
      <w:pPr>
        <w:pStyle w:val="5"/>
        <w:rPr>
          <w:rFonts w:hint="eastAsia"/>
          <w:lang w:eastAsia="zh-CN"/>
        </w:rPr>
      </w:pPr>
    </w:p>
    <w:p w14:paraId="79DD1EF7">
      <w:pPr>
        <w:pStyle w:val="5"/>
        <w:rPr>
          <w:rFonts w:hint="eastAsia"/>
          <w:lang w:eastAsia="zh-CN"/>
        </w:rPr>
      </w:pPr>
    </w:p>
    <w:p w14:paraId="30D287BD">
      <w:pPr>
        <w:pStyle w:val="5"/>
        <w:rPr>
          <w:rFonts w:hint="eastAsia"/>
          <w:lang w:eastAsia="zh-CN"/>
        </w:rPr>
      </w:pPr>
    </w:p>
    <w:p w14:paraId="1985FE5A">
      <w:pPr>
        <w:pStyle w:val="5"/>
        <w:rPr>
          <w:rFonts w:hint="eastAsia"/>
          <w:lang w:eastAsia="zh-CN"/>
        </w:rPr>
      </w:pPr>
    </w:p>
    <w:p w14:paraId="235ABB6F">
      <w:pPr>
        <w:pStyle w:val="5"/>
        <w:rPr>
          <w:rFonts w:hint="eastAsia"/>
          <w:lang w:eastAsia="zh-CN"/>
        </w:rPr>
      </w:pPr>
    </w:p>
    <w:p w14:paraId="01E10ED5">
      <w:pPr>
        <w:pStyle w:val="5"/>
        <w:rPr>
          <w:rFonts w:hint="eastAsia"/>
          <w:lang w:eastAsia="zh-CN"/>
        </w:rPr>
      </w:pPr>
    </w:p>
    <w:p w14:paraId="0361DC94">
      <w:pPr>
        <w:pStyle w:val="5"/>
        <w:rPr>
          <w:rFonts w:hint="eastAsia"/>
          <w:lang w:eastAsia="zh-CN"/>
        </w:rPr>
      </w:pPr>
    </w:p>
    <w:p w14:paraId="28F739D8">
      <w:pPr>
        <w:pStyle w:val="5"/>
        <w:rPr>
          <w:rFonts w:hint="eastAsia"/>
          <w:lang w:eastAsia="zh-CN"/>
        </w:rPr>
      </w:pPr>
    </w:p>
    <w:p w14:paraId="1F557E5A">
      <w:pPr>
        <w:pStyle w:val="5"/>
        <w:rPr>
          <w:rFonts w:hint="eastAsia"/>
          <w:lang w:eastAsia="zh-CN"/>
        </w:rPr>
      </w:pPr>
    </w:p>
    <w:p w14:paraId="38D39D18">
      <w:pPr>
        <w:pStyle w:val="5"/>
        <w:rPr>
          <w:rFonts w:hint="eastAsia"/>
          <w:lang w:eastAsia="zh-CN"/>
        </w:rPr>
      </w:pPr>
    </w:p>
    <w:p w14:paraId="2E56843A">
      <w:pPr>
        <w:pStyle w:val="5"/>
        <w:rPr>
          <w:rFonts w:hint="eastAsia"/>
          <w:lang w:eastAsia="zh-CN"/>
        </w:rPr>
      </w:pPr>
    </w:p>
    <w:p w14:paraId="1C1C3F7E">
      <w:pPr>
        <w:pStyle w:val="5"/>
        <w:rPr>
          <w:rFonts w:hint="eastAsia"/>
          <w:lang w:eastAsia="zh-CN"/>
        </w:rPr>
      </w:pPr>
    </w:p>
    <w:p w14:paraId="00B787AC">
      <w:pPr>
        <w:pStyle w:val="5"/>
        <w:rPr>
          <w:rFonts w:hint="eastAsia"/>
          <w:lang w:eastAsia="zh-CN"/>
        </w:rPr>
      </w:pPr>
    </w:p>
    <w:p w14:paraId="255E2B83">
      <w:pPr>
        <w:pStyle w:val="5"/>
        <w:rPr>
          <w:rFonts w:hint="eastAsia"/>
          <w:lang w:eastAsia="zh-CN"/>
        </w:rPr>
      </w:pPr>
    </w:p>
    <w:p w14:paraId="5EEF47B3">
      <w:pPr>
        <w:pStyle w:val="5"/>
        <w:rPr>
          <w:rFonts w:hint="eastAsia"/>
          <w:lang w:eastAsia="zh-CN"/>
        </w:rPr>
      </w:pPr>
    </w:p>
    <w:p w14:paraId="187A90C7">
      <w:pPr>
        <w:pStyle w:val="5"/>
        <w:rPr>
          <w:rFonts w:hint="eastAsia"/>
          <w:lang w:eastAsia="zh-CN"/>
        </w:rPr>
      </w:pPr>
    </w:p>
    <w:p w14:paraId="3059FA82">
      <w:pPr>
        <w:pStyle w:val="5"/>
        <w:rPr>
          <w:rFonts w:hint="eastAsia"/>
          <w:lang w:eastAsia="zh-CN"/>
        </w:rPr>
      </w:pPr>
    </w:p>
    <w:p w14:paraId="4271DC68">
      <w:pPr>
        <w:pStyle w:val="5"/>
        <w:rPr>
          <w:rFonts w:hint="eastAsia"/>
          <w:lang w:eastAsia="zh-CN"/>
        </w:rPr>
      </w:pPr>
    </w:p>
    <w:p w14:paraId="5E91E03A">
      <w:pPr>
        <w:pStyle w:val="5"/>
        <w:rPr>
          <w:rFonts w:hint="eastAsia"/>
          <w:lang w:eastAsia="zh-CN"/>
        </w:rPr>
      </w:pPr>
    </w:p>
    <w:p w14:paraId="3EE6C564">
      <w:pPr>
        <w:pStyle w:val="5"/>
        <w:rPr>
          <w:rFonts w:hint="eastAsia"/>
          <w:lang w:eastAsia="zh-CN"/>
        </w:rPr>
      </w:pPr>
    </w:p>
    <w:p w14:paraId="598E2876">
      <w:pPr>
        <w:pStyle w:val="5"/>
        <w:rPr>
          <w:rFonts w:hint="eastAsia"/>
          <w:lang w:eastAsia="zh-CN"/>
        </w:rPr>
      </w:pPr>
    </w:p>
    <w:p w14:paraId="35981DE1">
      <w:pPr>
        <w:pStyle w:val="5"/>
        <w:rPr>
          <w:rFonts w:hint="eastAsia"/>
          <w:lang w:eastAsia="zh-CN"/>
        </w:rPr>
      </w:pPr>
    </w:p>
    <w:p w14:paraId="26C02777">
      <w:pPr>
        <w:pStyle w:val="5"/>
        <w:rPr>
          <w:rFonts w:hint="eastAsia"/>
          <w:lang w:eastAsia="zh-CN"/>
        </w:rPr>
      </w:pPr>
    </w:p>
    <w:p w14:paraId="6A8635B5">
      <w:pPr>
        <w:pStyle w:val="5"/>
        <w:rPr>
          <w:rFonts w:hint="eastAsia"/>
          <w:lang w:eastAsia="zh-CN"/>
        </w:rPr>
      </w:pPr>
    </w:p>
    <w:p w14:paraId="3110C2D6">
      <w:pPr>
        <w:pStyle w:val="5"/>
        <w:rPr>
          <w:rFonts w:hint="eastAsia"/>
          <w:lang w:eastAsia="zh-CN"/>
        </w:rPr>
      </w:pPr>
    </w:p>
    <w:p w14:paraId="19D4A2CB">
      <w:pPr>
        <w:pStyle w:val="5"/>
        <w:rPr>
          <w:rFonts w:hint="eastAsia"/>
          <w:lang w:eastAsia="zh-CN"/>
        </w:rPr>
      </w:pPr>
    </w:p>
    <w:p w14:paraId="7872FE19">
      <w:pPr>
        <w:pStyle w:val="5"/>
        <w:rPr>
          <w:rFonts w:hint="eastAsia"/>
          <w:lang w:eastAsia="zh-CN"/>
        </w:rPr>
      </w:pPr>
    </w:p>
    <w:p w14:paraId="5079A632">
      <w:pPr>
        <w:pStyle w:val="5"/>
        <w:rPr>
          <w:rFonts w:hint="eastAsia"/>
          <w:lang w:eastAsia="zh-CN"/>
        </w:rPr>
      </w:pPr>
    </w:p>
    <w:p w14:paraId="106A593A">
      <w:pPr>
        <w:pStyle w:val="5"/>
        <w:rPr>
          <w:rFonts w:hint="eastAsia"/>
          <w:lang w:eastAsia="zh-CN"/>
        </w:rPr>
      </w:pPr>
    </w:p>
    <w:p w14:paraId="1C326474">
      <w:pPr>
        <w:pStyle w:val="5"/>
        <w:rPr>
          <w:rFonts w:hint="eastAsia"/>
          <w:lang w:eastAsia="zh-CN"/>
        </w:rPr>
      </w:pPr>
    </w:p>
    <w:p w14:paraId="45BA5048">
      <w:pPr>
        <w:pStyle w:val="5"/>
        <w:rPr>
          <w:rFonts w:hint="eastAsia"/>
          <w:lang w:eastAsia="zh-CN"/>
        </w:rPr>
      </w:pPr>
    </w:p>
    <w:p w14:paraId="4FD006BB">
      <w:pPr>
        <w:pStyle w:val="5"/>
        <w:rPr>
          <w:rFonts w:hint="eastAsia"/>
          <w:lang w:eastAsia="zh-CN"/>
        </w:rPr>
      </w:pPr>
    </w:p>
    <w:p w14:paraId="0DDDE795">
      <w:pPr>
        <w:pStyle w:val="5"/>
        <w:rPr>
          <w:rFonts w:hint="eastAsia"/>
          <w:lang w:eastAsia="zh-CN"/>
        </w:rPr>
      </w:pPr>
    </w:p>
    <w:p w14:paraId="6DFC1C4F">
      <w:pPr>
        <w:pStyle w:val="5"/>
        <w:rPr>
          <w:rFonts w:hint="eastAsia"/>
          <w:lang w:eastAsia="zh-CN"/>
        </w:rPr>
      </w:pPr>
    </w:p>
    <w:p w14:paraId="0D29B933">
      <w:pPr>
        <w:pStyle w:val="5"/>
        <w:rPr>
          <w:rFonts w:hint="eastAsia"/>
          <w:lang w:eastAsia="zh-CN"/>
        </w:rPr>
      </w:pPr>
    </w:p>
    <w:p w14:paraId="480D7F3A">
      <w:pPr>
        <w:pStyle w:val="5"/>
        <w:rPr>
          <w:rFonts w:hint="eastAsia"/>
          <w:lang w:eastAsia="zh-CN"/>
        </w:rPr>
      </w:pPr>
    </w:p>
    <w:p w14:paraId="45616059">
      <w:pPr>
        <w:pStyle w:val="5"/>
        <w:rPr>
          <w:rFonts w:hint="eastAsia"/>
          <w:lang w:eastAsia="zh-CN"/>
        </w:rPr>
      </w:pPr>
    </w:p>
    <w:p w14:paraId="61F44A0A">
      <w:pPr>
        <w:pStyle w:val="5"/>
        <w:rPr>
          <w:rFonts w:hint="eastAsia"/>
          <w:lang w:eastAsia="zh-CN"/>
        </w:rPr>
      </w:pPr>
    </w:p>
    <w:p w14:paraId="20EF76EF">
      <w:pPr>
        <w:pStyle w:val="5"/>
        <w:rPr>
          <w:rFonts w:hint="eastAsia"/>
          <w:lang w:eastAsia="zh-CN"/>
        </w:rPr>
      </w:pPr>
    </w:p>
    <w:p w14:paraId="24DB3442">
      <w:pPr>
        <w:pStyle w:val="5"/>
        <w:rPr>
          <w:rFonts w:hint="eastAsia"/>
          <w:lang w:eastAsia="zh-CN"/>
        </w:rPr>
      </w:pPr>
    </w:p>
    <w:p w14:paraId="21A02A80">
      <w:pPr>
        <w:pStyle w:val="5"/>
        <w:rPr>
          <w:rFonts w:hint="eastAsia"/>
          <w:lang w:eastAsia="zh-CN"/>
        </w:rPr>
      </w:pPr>
    </w:p>
    <w:p w14:paraId="07F391E3">
      <w:pPr>
        <w:pStyle w:val="5"/>
        <w:rPr>
          <w:rFonts w:hint="eastAsia"/>
          <w:lang w:eastAsia="zh-CN"/>
        </w:rPr>
      </w:pPr>
    </w:p>
    <w:sectPr>
      <w:headerReference r:id="rId3" w:type="default"/>
      <w:footerReference r:id="rId4" w:type="default"/>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auto"/>
    <w:pitch w:val="default"/>
    <w:sig w:usb0="E0002AFF" w:usb1="C0007841" w:usb2="00000009" w:usb3="00000000" w:csb0="400001FF" w:csb1="FFFF0000"/>
  </w:font>
  <w:font w:name="宋体">
    <w:panose1 w:val="02010600030101010101"/>
    <w:charset w:val="7A"/>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微软雅黑">
    <w:panose1 w:val="020B0503020204020204"/>
    <w:charset w:val="86"/>
    <w:family w:val="swiss"/>
    <w:pitch w:val="default"/>
    <w:sig w:usb0="80000287" w:usb1="280F3C52"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913FF1B">
    <w:pPr>
      <w:pStyle w:val="7"/>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98E1AFD">
    <w:pPr>
      <w:pStyle w:val="8"/>
      <w:pBdr>
        <w:bottom w:val="none" w:color="auto" w:sz="0" w:space="0"/>
      </w:pBdr>
      <w:jc w:val="both"/>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0"/>
  <w:displayBackgroundShape w:val="1"/>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YjFmOGM0YjZhOGM1MjdhNWMzMDcyZmMyNGZhODkxNjMifQ=="/>
    <w:docVar w:name="KSO_WPS_MARK_KEY" w:val="9711e2f6-2f91-43a1-8a96-91e5c446637b"/>
  </w:docVars>
  <w:rsids>
    <w:rsidRoot w:val="23E40D09"/>
    <w:rsid w:val="0009104B"/>
    <w:rsid w:val="000D2424"/>
    <w:rsid w:val="000E0EB0"/>
    <w:rsid w:val="000E151C"/>
    <w:rsid w:val="00117133"/>
    <w:rsid w:val="001567CF"/>
    <w:rsid w:val="00163CA2"/>
    <w:rsid w:val="00186498"/>
    <w:rsid w:val="00281AF2"/>
    <w:rsid w:val="00285C6A"/>
    <w:rsid w:val="002D2CD8"/>
    <w:rsid w:val="002F2F72"/>
    <w:rsid w:val="003417E8"/>
    <w:rsid w:val="00432EC7"/>
    <w:rsid w:val="004565FE"/>
    <w:rsid w:val="00495ABC"/>
    <w:rsid w:val="004C309B"/>
    <w:rsid w:val="004C4CB2"/>
    <w:rsid w:val="004F4695"/>
    <w:rsid w:val="005021D4"/>
    <w:rsid w:val="00533194"/>
    <w:rsid w:val="0062521D"/>
    <w:rsid w:val="006D2B5A"/>
    <w:rsid w:val="007421C8"/>
    <w:rsid w:val="00795490"/>
    <w:rsid w:val="00804CFC"/>
    <w:rsid w:val="0083700A"/>
    <w:rsid w:val="00880E56"/>
    <w:rsid w:val="008850FA"/>
    <w:rsid w:val="008C09F7"/>
    <w:rsid w:val="008D7C43"/>
    <w:rsid w:val="008F176D"/>
    <w:rsid w:val="00920C28"/>
    <w:rsid w:val="00982D9D"/>
    <w:rsid w:val="009837CE"/>
    <w:rsid w:val="009C6CCB"/>
    <w:rsid w:val="00A243C9"/>
    <w:rsid w:val="00A31D26"/>
    <w:rsid w:val="00A360C2"/>
    <w:rsid w:val="00A51B86"/>
    <w:rsid w:val="00A55BD7"/>
    <w:rsid w:val="00A55C2B"/>
    <w:rsid w:val="00A60596"/>
    <w:rsid w:val="00A64D19"/>
    <w:rsid w:val="00AD6CCF"/>
    <w:rsid w:val="00B371EC"/>
    <w:rsid w:val="00B66AEA"/>
    <w:rsid w:val="00BC1ADF"/>
    <w:rsid w:val="00BF7C7D"/>
    <w:rsid w:val="00C266B0"/>
    <w:rsid w:val="00C760AA"/>
    <w:rsid w:val="00C81202"/>
    <w:rsid w:val="00C93B57"/>
    <w:rsid w:val="00CC3D54"/>
    <w:rsid w:val="00CE08BF"/>
    <w:rsid w:val="00D25BEC"/>
    <w:rsid w:val="00D32423"/>
    <w:rsid w:val="00D35E3B"/>
    <w:rsid w:val="00D4584B"/>
    <w:rsid w:val="00D945DF"/>
    <w:rsid w:val="00DC19CB"/>
    <w:rsid w:val="00DD23A0"/>
    <w:rsid w:val="00EF3746"/>
    <w:rsid w:val="00EF7396"/>
    <w:rsid w:val="00F22D54"/>
    <w:rsid w:val="00F307CA"/>
    <w:rsid w:val="00F3161D"/>
    <w:rsid w:val="00F71E5F"/>
    <w:rsid w:val="00FB133A"/>
    <w:rsid w:val="011C4CF6"/>
    <w:rsid w:val="012D0479"/>
    <w:rsid w:val="0157064E"/>
    <w:rsid w:val="016469E8"/>
    <w:rsid w:val="02492FB3"/>
    <w:rsid w:val="029C3B08"/>
    <w:rsid w:val="032D0FCD"/>
    <w:rsid w:val="03343D40"/>
    <w:rsid w:val="034E7440"/>
    <w:rsid w:val="0378130B"/>
    <w:rsid w:val="037B7F1C"/>
    <w:rsid w:val="03A87411"/>
    <w:rsid w:val="048626A9"/>
    <w:rsid w:val="05077321"/>
    <w:rsid w:val="052102F4"/>
    <w:rsid w:val="055664B3"/>
    <w:rsid w:val="05BB103F"/>
    <w:rsid w:val="05C8291B"/>
    <w:rsid w:val="05EB75A5"/>
    <w:rsid w:val="06A27213"/>
    <w:rsid w:val="06BA3154"/>
    <w:rsid w:val="06C8688F"/>
    <w:rsid w:val="06D25850"/>
    <w:rsid w:val="06E07468"/>
    <w:rsid w:val="0704296D"/>
    <w:rsid w:val="07134710"/>
    <w:rsid w:val="072C1A93"/>
    <w:rsid w:val="073B1CE0"/>
    <w:rsid w:val="07723FAA"/>
    <w:rsid w:val="07D30491"/>
    <w:rsid w:val="07E9375F"/>
    <w:rsid w:val="080639DA"/>
    <w:rsid w:val="081F16A3"/>
    <w:rsid w:val="08863B53"/>
    <w:rsid w:val="089B2EF1"/>
    <w:rsid w:val="08B51480"/>
    <w:rsid w:val="08CE609D"/>
    <w:rsid w:val="08E5797A"/>
    <w:rsid w:val="091D389B"/>
    <w:rsid w:val="09337B5B"/>
    <w:rsid w:val="09420551"/>
    <w:rsid w:val="098442F1"/>
    <w:rsid w:val="09B94F9F"/>
    <w:rsid w:val="09C35CEF"/>
    <w:rsid w:val="09D10E6F"/>
    <w:rsid w:val="09E225A5"/>
    <w:rsid w:val="09E71B0D"/>
    <w:rsid w:val="09F65C36"/>
    <w:rsid w:val="09FB503E"/>
    <w:rsid w:val="0A735171"/>
    <w:rsid w:val="0A8473AE"/>
    <w:rsid w:val="0A8A2888"/>
    <w:rsid w:val="0A9514BA"/>
    <w:rsid w:val="0A9760CA"/>
    <w:rsid w:val="0AA765DF"/>
    <w:rsid w:val="0AB27CE8"/>
    <w:rsid w:val="0AB416DB"/>
    <w:rsid w:val="0B4A3C17"/>
    <w:rsid w:val="0B7C24E7"/>
    <w:rsid w:val="0B7F3A6A"/>
    <w:rsid w:val="0B9B10B5"/>
    <w:rsid w:val="0BF25217"/>
    <w:rsid w:val="0C096925"/>
    <w:rsid w:val="0C450D6C"/>
    <w:rsid w:val="0C5919D1"/>
    <w:rsid w:val="0C6F3428"/>
    <w:rsid w:val="0C7E69E5"/>
    <w:rsid w:val="0CE63B48"/>
    <w:rsid w:val="0D25763E"/>
    <w:rsid w:val="0D366907"/>
    <w:rsid w:val="0D5F66AE"/>
    <w:rsid w:val="0D6C10EE"/>
    <w:rsid w:val="0DC9323A"/>
    <w:rsid w:val="0DCA0546"/>
    <w:rsid w:val="0E344116"/>
    <w:rsid w:val="0E4949A1"/>
    <w:rsid w:val="0E5E7EC3"/>
    <w:rsid w:val="0E850379"/>
    <w:rsid w:val="0EDC68F7"/>
    <w:rsid w:val="0EE84465"/>
    <w:rsid w:val="0EF273CF"/>
    <w:rsid w:val="0F5B4403"/>
    <w:rsid w:val="0FB57FB7"/>
    <w:rsid w:val="10F16AE3"/>
    <w:rsid w:val="110513E7"/>
    <w:rsid w:val="11427B0D"/>
    <w:rsid w:val="11B34360"/>
    <w:rsid w:val="12361B78"/>
    <w:rsid w:val="12EF0A4F"/>
    <w:rsid w:val="13371388"/>
    <w:rsid w:val="1356560D"/>
    <w:rsid w:val="136A4169"/>
    <w:rsid w:val="13EC55EC"/>
    <w:rsid w:val="13F66591"/>
    <w:rsid w:val="14321F2A"/>
    <w:rsid w:val="143C7B63"/>
    <w:rsid w:val="150D1EBE"/>
    <w:rsid w:val="159C58D1"/>
    <w:rsid w:val="15B0279D"/>
    <w:rsid w:val="15B36F61"/>
    <w:rsid w:val="15D42860"/>
    <w:rsid w:val="15FF7837"/>
    <w:rsid w:val="16960D6D"/>
    <w:rsid w:val="16F7733F"/>
    <w:rsid w:val="17222925"/>
    <w:rsid w:val="17A77194"/>
    <w:rsid w:val="17AB7D29"/>
    <w:rsid w:val="17AE51C3"/>
    <w:rsid w:val="17AF7A04"/>
    <w:rsid w:val="183B6DAB"/>
    <w:rsid w:val="189A56D0"/>
    <w:rsid w:val="18BC4164"/>
    <w:rsid w:val="19410B0E"/>
    <w:rsid w:val="198F3627"/>
    <w:rsid w:val="19B07A1C"/>
    <w:rsid w:val="19C32D91"/>
    <w:rsid w:val="19F63A29"/>
    <w:rsid w:val="1A066980"/>
    <w:rsid w:val="1A371E92"/>
    <w:rsid w:val="1A4B1305"/>
    <w:rsid w:val="1A76740C"/>
    <w:rsid w:val="1AF24969"/>
    <w:rsid w:val="1B4A6010"/>
    <w:rsid w:val="1BA04EFC"/>
    <w:rsid w:val="1C4C0D55"/>
    <w:rsid w:val="1C4E38DD"/>
    <w:rsid w:val="1CA647A6"/>
    <w:rsid w:val="1CA66D5E"/>
    <w:rsid w:val="1CED73D2"/>
    <w:rsid w:val="1D1F4CA2"/>
    <w:rsid w:val="1D5C01C9"/>
    <w:rsid w:val="1E242AC0"/>
    <w:rsid w:val="1E3501C4"/>
    <w:rsid w:val="1E841FFE"/>
    <w:rsid w:val="1EA96F39"/>
    <w:rsid w:val="1F246147"/>
    <w:rsid w:val="1F4D65B6"/>
    <w:rsid w:val="1FB57B5F"/>
    <w:rsid w:val="1FBC28E0"/>
    <w:rsid w:val="1FE7464E"/>
    <w:rsid w:val="200F7270"/>
    <w:rsid w:val="205B6E3B"/>
    <w:rsid w:val="20C45EF0"/>
    <w:rsid w:val="21B76F72"/>
    <w:rsid w:val="21C44BBE"/>
    <w:rsid w:val="22233137"/>
    <w:rsid w:val="22464DDD"/>
    <w:rsid w:val="22586EEA"/>
    <w:rsid w:val="22840166"/>
    <w:rsid w:val="22CF63DD"/>
    <w:rsid w:val="22E744D4"/>
    <w:rsid w:val="23D5466C"/>
    <w:rsid w:val="23E40D09"/>
    <w:rsid w:val="244B5D34"/>
    <w:rsid w:val="24AC5F28"/>
    <w:rsid w:val="24D80578"/>
    <w:rsid w:val="257A557F"/>
    <w:rsid w:val="25986633"/>
    <w:rsid w:val="259A25D7"/>
    <w:rsid w:val="25F0369F"/>
    <w:rsid w:val="26A435E6"/>
    <w:rsid w:val="27026F8E"/>
    <w:rsid w:val="27914A0E"/>
    <w:rsid w:val="27A537A4"/>
    <w:rsid w:val="27AE5018"/>
    <w:rsid w:val="27B22553"/>
    <w:rsid w:val="27C60F57"/>
    <w:rsid w:val="27C6290A"/>
    <w:rsid w:val="27D8088F"/>
    <w:rsid w:val="27F33DF7"/>
    <w:rsid w:val="28245521"/>
    <w:rsid w:val="283D5649"/>
    <w:rsid w:val="28692F0F"/>
    <w:rsid w:val="28820959"/>
    <w:rsid w:val="28DE2432"/>
    <w:rsid w:val="28E53D4A"/>
    <w:rsid w:val="29112363"/>
    <w:rsid w:val="295469FF"/>
    <w:rsid w:val="29607497"/>
    <w:rsid w:val="29991642"/>
    <w:rsid w:val="29AC104D"/>
    <w:rsid w:val="29BC1CC6"/>
    <w:rsid w:val="29D013B1"/>
    <w:rsid w:val="29ED0967"/>
    <w:rsid w:val="2A3224D8"/>
    <w:rsid w:val="2A397D52"/>
    <w:rsid w:val="2A4B564D"/>
    <w:rsid w:val="2ACB46DB"/>
    <w:rsid w:val="2B386221"/>
    <w:rsid w:val="2B792697"/>
    <w:rsid w:val="2BAB2B4A"/>
    <w:rsid w:val="2BE02D66"/>
    <w:rsid w:val="2BF57730"/>
    <w:rsid w:val="2C493A17"/>
    <w:rsid w:val="2CB96718"/>
    <w:rsid w:val="2CF439DB"/>
    <w:rsid w:val="2D234CF5"/>
    <w:rsid w:val="2D3B0A92"/>
    <w:rsid w:val="2D485B6F"/>
    <w:rsid w:val="2D721978"/>
    <w:rsid w:val="2DC860A6"/>
    <w:rsid w:val="2DF67CC1"/>
    <w:rsid w:val="2EA03DF2"/>
    <w:rsid w:val="2EC75720"/>
    <w:rsid w:val="2EDE4234"/>
    <w:rsid w:val="2EE948D6"/>
    <w:rsid w:val="2EF53261"/>
    <w:rsid w:val="2EFC1307"/>
    <w:rsid w:val="2F046E1E"/>
    <w:rsid w:val="2F357C66"/>
    <w:rsid w:val="2F4F4441"/>
    <w:rsid w:val="2FE11772"/>
    <w:rsid w:val="30BA4CEE"/>
    <w:rsid w:val="30DF0305"/>
    <w:rsid w:val="3143321D"/>
    <w:rsid w:val="315D7DA4"/>
    <w:rsid w:val="31646571"/>
    <w:rsid w:val="319A0FE4"/>
    <w:rsid w:val="31F10857"/>
    <w:rsid w:val="321C2BAF"/>
    <w:rsid w:val="32A3555E"/>
    <w:rsid w:val="32C2475E"/>
    <w:rsid w:val="331B16C0"/>
    <w:rsid w:val="33261046"/>
    <w:rsid w:val="33963A1E"/>
    <w:rsid w:val="33A15FD9"/>
    <w:rsid w:val="33DD2C4D"/>
    <w:rsid w:val="33F0595F"/>
    <w:rsid w:val="33FC4F3D"/>
    <w:rsid w:val="342E081E"/>
    <w:rsid w:val="349445BF"/>
    <w:rsid w:val="357A11D7"/>
    <w:rsid w:val="358931C8"/>
    <w:rsid w:val="358C22F5"/>
    <w:rsid w:val="36276C4F"/>
    <w:rsid w:val="36472702"/>
    <w:rsid w:val="36775E73"/>
    <w:rsid w:val="370F5DD1"/>
    <w:rsid w:val="371B773A"/>
    <w:rsid w:val="37305A51"/>
    <w:rsid w:val="374750E9"/>
    <w:rsid w:val="37FA789F"/>
    <w:rsid w:val="37FF748C"/>
    <w:rsid w:val="381F242D"/>
    <w:rsid w:val="3901371D"/>
    <w:rsid w:val="39B44CE2"/>
    <w:rsid w:val="39D30EB6"/>
    <w:rsid w:val="39ED3ED1"/>
    <w:rsid w:val="3A297CD2"/>
    <w:rsid w:val="3A5C0EAC"/>
    <w:rsid w:val="3A9665B5"/>
    <w:rsid w:val="3AB309C7"/>
    <w:rsid w:val="3B4B164C"/>
    <w:rsid w:val="3C0C0AA1"/>
    <w:rsid w:val="3C164A8D"/>
    <w:rsid w:val="3C4D011D"/>
    <w:rsid w:val="3C5710E9"/>
    <w:rsid w:val="3CB7466E"/>
    <w:rsid w:val="3D4A5933"/>
    <w:rsid w:val="3DB86D58"/>
    <w:rsid w:val="3DF136D1"/>
    <w:rsid w:val="3E0E35C3"/>
    <w:rsid w:val="3E2245A8"/>
    <w:rsid w:val="3E6413E1"/>
    <w:rsid w:val="3F052F45"/>
    <w:rsid w:val="3F1E55F3"/>
    <w:rsid w:val="3F43088C"/>
    <w:rsid w:val="3F440007"/>
    <w:rsid w:val="3F711169"/>
    <w:rsid w:val="3F895B21"/>
    <w:rsid w:val="3FC93043"/>
    <w:rsid w:val="40063D93"/>
    <w:rsid w:val="406B3968"/>
    <w:rsid w:val="407A3382"/>
    <w:rsid w:val="40B04456"/>
    <w:rsid w:val="40FB5581"/>
    <w:rsid w:val="4119604E"/>
    <w:rsid w:val="41524DB6"/>
    <w:rsid w:val="41DE2EE6"/>
    <w:rsid w:val="42090DDA"/>
    <w:rsid w:val="42101132"/>
    <w:rsid w:val="4226335B"/>
    <w:rsid w:val="42601C60"/>
    <w:rsid w:val="428E46BB"/>
    <w:rsid w:val="429152B6"/>
    <w:rsid w:val="429945EC"/>
    <w:rsid w:val="4303280C"/>
    <w:rsid w:val="43170206"/>
    <w:rsid w:val="43B6787E"/>
    <w:rsid w:val="43C51CEE"/>
    <w:rsid w:val="43D93497"/>
    <w:rsid w:val="442C6A73"/>
    <w:rsid w:val="449414B5"/>
    <w:rsid w:val="44A334B1"/>
    <w:rsid w:val="44C256D2"/>
    <w:rsid w:val="45295867"/>
    <w:rsid w:val="458F65D9"/>
    <w:rsid w:val="459840BF"/>
    <w:rsid w:val="45EB289C"/>
    <w:rsid w:val="460401AE"/>
    <w:rsid w:val="46080A47"/>
    <w:rsid w:val="46335606"/>
    <w:rsid w:val="46377F79"/>
    <w:rsid w:val="46446916"/>
    <w:rsid w:val="46454B73"/>
    <w:rsid w:val="46486737"/>
    <w:rsid w:val="468A6DA0"/>
    <w:rsid w:val="46A00465"/>
    <w:rsid w:val="4762127A"/>
    <w:rsid w:val="47830661"/>
    <w:rsid w:val="47B24A23"/>
    <w:rsid w:val="47E8112C"/>
    <w:rsid w:val="47EA5D88"/>
    <w:rsid w:val="4836317F"/>
    <w:rsid w:val="487842FA"/>
    <w:rsid w:val="48B6105C"/>
    <w:rsid w:val="48E63442"/>
    <w:rsid w:val="4925753D"/>
    <w:rsid w:val="494E5DAE"/>
    <w:rsid w:val="4976505A"/>
    <w:rsid w:val="49ED548C"/>
    <w:rsid w:val="4A050C18"/>
    <w:rsid w:val="4A4A4481"/>
    <w:rsid w:val="4A6C513B"/>
    <w:rsid w:val="4AEA0845"/>
    <w:rsid w:val="4B711B74"/>
    <w:rsid w:val="4C212059"/>
    <w:rsid w:val="4C813A93"/>
    <w:rsid w:val="4C887A2D"/>
    <w:rsid w:val="4CAE47AF"/>
    <w:rsid w:val="4CB521FE"/>
    <w:rsid w:val="4CDB3060"/>
    <w:rsid w:val="4CF0081A"/>
    <w:rsid w:val="4D1C581A"/>
    <w:rsid w:val="4D4B583F"/>
    <w:rsid w:val="4D576E1A"/>
    <w:rsid w:val="4D5D122C"/>
    <w:rsid w:val="4D832CE2"/>
    <w:rsid w:val="4DC834CB"/>
    <w:rsid w:val="4EBE646F"/>
    <w:rsid w:val="4ECB44D1"/>
    <w:rsid w:val="4ED93AEE"/>
    <w:rsid w:val="4F0202B4"/>
    <w:rsid w:val="4F293D1D"/>
    <w:rsid w:val="4F2D45BF"/>
    <w:rsid w:val="4F3802E4"/>
    <w:rsid w:val="4F5F5742"/>
    <w:rsid w:val="4FA02EC7"/>
    <w:rsid w:val="4FC96B8B"/>
    <w:rsid w:val="508B2F99"/>
    <w:rsid w:val="508D440A"/>
    <w:rsid w:val="508F3931"/>
    <w:rsid w:val="5103733B"/>
    <w:rsid w:val="511E308E"/>
    <w:rsid w:val="51217D24"/>
    <w:rsid w:val="512247A5"/>
    <w:rsid w:val="51560851"/>
    <w:rsid w:val="52007A70"/>
    <w:rsid w:val="521603C2"/>
    <w:rsid w:val="523C2D3F"/>
    <w:rsid w:val="52992947"/>
    <w:rsid w:val="52D7336D"/>
    <w:rsid w:val="52F03774"/>
    <w:rsid w:val="52FA265B"/>
    <w:rsid w:val="538B0C1D"/>
    <w:rsid w:val="53C84C9E"/>
    <w:rsid w:val="54027369"/>
    <w:rsid w:val="540602EE"/>
    <w:rsid w:val="549E3EA2"/>
    <w:rsid w:val="54C97A24"/>
    <w:rsid w:val="54EC6085"/>
    <w:rsid w:val="551A3EF8"/>
    <w:rsid w:val="55482A86"/>
    <w:rsid w:val="557469FA"/>
    <w:rsid w:val="55CF021E"/>
    <w:rsid w:val="55D93D68"/>
    <w:rsid w:val="561720BD"/>
    <w:rsid w:val="56405548"/>
    <w:rsid w:val="56511950"/>
    <w:rsid w:val="56693A34"/>
    <w:rsid w:val="568209C9"/>
    <w:rsid w:val="56891D8F"/>
    <w:rsid w:val="56C02F6A"/>
    <w:rsid w:val="56C105BC"/>
    <w:rsid w:val="56EA6CD1"/>
    <w:rsid w:val="56F42EB1"/>
    <w:rsid w:val="56F74F33"/>
    <w:rsid w:val="570D43E2"/>
    <w:rsid w:val="57C31B98"/>
    <w:rsid w:val="580C3794"/>
    <w:rsid w:val="581546AF"/>
    <w:rsid w:val="58744AC1"/>
    <w:rsid w:val="58B61A9D"/>
    <w:rsid w:val="58C33C5A"/>
    <w:rsid w:val="58CC3EAD"/>
    <w:rsid w:val="58F12E9E"/>
    <w:rsid w:val="59AC2042"/>
    <w:rsid w:val="59DF74B6"/>
    <w:rsid w:val="5A596CA5"/>
    <w:rsid w:val="5A71367A"/>
    <w:rsid w:val="5ABA4CBF"/>
    <w:rsid w:val="5AE1774A"/>
    <w:rsid w:val="5AF74D9F"/>
    <w:rsid w:val="5B1B1D9F"/>
    <w:rsid w:val="5B312324"/>
    <w:rsid w:val="5B813524"/>
    <w:rsid w:val="5BA15B7C"/>
    <w:rsid w:val="5BA81D4B"/>
    <w:rsid w:val="5BAA265C"/>
    <w:rsid w:val="5BB1219F"/>
    <w:rsid w:val="5BF37E5F"/>
    <w:rsid w:val="5BFF4980"/>
    <w:rsid w:val="5C582767"/>
    <w:rsid w:val="5CE3049A"/>
    <w:rsid w:val="5D343E68"/>
    <w:rsid w:val="5D395EF9"/>
    <w:rsid w:val="5D460992"/>
    <w:rsid w:val="5DD4636B"/>
    <w:rsid w:val="5DDD6FFB"/>
    <w:rsid w:val="5DF64FF0"/>
    <w:rsid w:val="5E79352B"/>
    <w:rsid w:val="5EA17CC3"/>
    <w:rsid w:val="5EAF3E6C"/>
    <w:rsid w:val="5F3B0C4C"/>
    <w:rsid w:val="5F744E64"/>
    <w:rsid w:val="5FA76558"/>
    <w:rsid w:val="600616BF"/>
    <w:rsid w:val="6018347B"/>
    <w:rsid w:val="60C73DE5"/>
    <w:rsid w:val="60EA73D6"/>
    <w:rsid w:val="610572F8"/>
    <w:rsid w:val="6133198D"/>
    <w:rsid w:val="617E0AF8"/>
    <w:rsid w:val="619304B3"/>
    <w:rsid w:val="61B57C03"/>
    <w:rsid w:val="6235699D"/>
    <w:rsid w:val="63006B79"/>
    <w:rsid w:val="63600E30"/>
    <w:rsid w:val="636A4566"/>
    <w:rsid w:val="637C1DF3"/>
    <w:rsid w:val="63D342E8"/>
    <w:rsid w:val="640D5BAD"/>
    <w:rsid w:val="642C1302"/>
    <w:rsid w:val="648C5748"/>
    <w:rsid w:val="649015CE"/>
    <w:rsid w:val="65AE41C1"/>
    <w:rsid w:val="65B95839"/>
    <w:rsid w:val="65CB7234"/>
    <w:rsid w:val="65DC23AC"/>
    <w:rsid w:val="664D50DC"/>
    <w:rsid w:val="66935810"/>
    <w:rsid w:val="669D3B0F"/>
    <w:rsid w:val="66AC566C"/>
    <w:rsid w:val="66EE3BC9"/>
    <w:rsid w:val="672E5BEB"/>
    <w:rsid w:val="677F50DB"/>
    <w:rsid w:val="678A07EE"/>
    <w:rsid w:val="67A4786A"/>
    <w:rsid w:val="67B67376"/>
    <w:rsid w:val="67D75D30"/>
    <w:rsid w:val="67FC30CE"/>
    <w:rsid w:val="688B5C95"/>
    <w:rsid w:val="68CA3301"/>
    <w:rsid w:val="68FA48D7"/>
    <w:rsid w:val="691335F2"/>
    <w:rsid w:val="693D2D72"/>
    <w:rsid w:val="694F4AE2"/>
    <w:rsid w:val="696401FF"/>
    <w:rsid w:val="699A749A"/>
    <w:rsid w:val="69AA7668"/>
    <w:rsid w:val="69C60062"/>
    <w:rsid w:val="69EB1F73"/>
    <w:rsid w:val="6A206802"/>
    <w:rsid w:val="6AF705F9"/>
    <w:rsid w:val="6AF7140F"/>
    <w:rsid w:val="6B7F494F"/>
    <w:rsid w:val="6B8D6287"/>
    <w:rsid w:val="6BC51A85"/>
    <w:rsid w:val="6BD1058C"/>
    <w:rsid w:val="6BD603FA"/>
    <w:rsid w:val="6BE57596"/>
    <w:rsid w:val="6C4F545A"/>
    <w:rsid w:val="6C664AF2"/>
    <w:rsid w:val="6CED3119"/>
    <w:rsid w:val="6CF46B9E"/>
    <w:rsid w:val="6D091E11"/>
    <w:rsid w:val="6D1B2322"/>
    <w:rsid w:val="6D5E2269"/>
    <w:rsid w:val="6DA4008B"/>
    <w:rsid w:val="6DC823DA"/>
    <w:rsid w:val="6E50180B"/>
    <w:rsid w:val="6E9F4729"/>
    <w:rsid w:val="6ECF4375"/>
    <w:rsid w:val="6F20013B"/>
    <w:rsid w:val="6FCC47C8"/>
    <w:rsid w:val="6FFB0243"/>
    <w:rsid w:val="70F322CE"/>
    <w:rsid w:val="70F84783"/>
    <w:rsid w:val="71D37635"/>
    <w:rsid w:val="722A21C5"/>
    <w:rsid w:val="72343EE1"/>
    <w:rsid w:val="72BC780D"/>
    <w:rsid w:val="72C62AA1"/>
    <w:rsid w:val="72C708B1"/>
    <w:rsid w:val="72C75081"/>
    <w:rsid w:val="72F851A0"/>
    <w:rsid w:val="73130422"/>
    <w:rsid w:val="73195863"/>
    <w:rsid w:val="73840550"/>
    <w:rsid w:val="73CE3E28"/>
    <w:rsid w:val="73EB5BE4"/>
    <w:rsid w:val="743D4317"/>
    <w:rsid w:val="74DD4D17"/>
    <w:rsid w:val="74EE6EA4"/>
    <w:rsid w:val="751D4327"/>
    <w:rsid w:val="75242E64"/>
    <w:rsid w:val="753627B5"/>
    <w:rsid w:val="753D37FC"/>
    <w:rsid w:val="7610256F"/>
    <w:rsid w:val="76290CF7"/>
    <w:rsid w:val="768F7938"/>
    <w:rsid w:val="76A13980"/>
    <w:rsid w:val="76C11531"/>
    <w:rsid w:val="76F0652C"/>
    <w:rsid w:val="76F7344E"/>
    <w:rsid w:val="770F58C0"/>
    <w:rsid w:val="77221663"/>
    <w:rsid w:val="77531EB4"/>
    <w:rsid w:val="777E2193"/>
    <w:rsid w:val="77E57235"/>
    <w:rsid w:val="78075142"/>
    <w:rsid w:val="782C529D"/>
    <w:rsid w:val="788A6608"/>
    <w:rsid w:val="78962E19"/>
    <w:rsid w:val="78AA3CBE"/>
    <w:rsid w:val="78E8447A"/>
    <w:rsid w:val="78F35532"/>
    <w:rsid w:val="792B2D90"/>
    <w:rsid w:val="795839D1"/>
    <w:rsid w:val="79600CBC"/>
    <w:rsid w:val="798B5156"/>
    <w:rsid w:val="799176AF"/>
    <w:rsid w:val="7B221DB8"/>
    <w:rsid w:val="7B2A1EE8"/>
    <w:rsid w:val="7BDE4262"/>
    <w:rsid w:val="7D027BEA"/>
    <w:rsid w:val="7D1D777F"/>
    <w:rsid w:val="7D2F4E8F"/>
    <w:rsid w:val="7D5B2135"/>
    <w:rsid w:val="7D60435C"/>
    <w:rsid w:val="7D7A3790"/>
    <w:rsid w:val="7D7E5EC1"/>
    <w:rsid w:val="7D8D62A4"/>
    <w:rsid w:val="7DA66CC3"/>
    <w:rsid w:val="7DB0236B"/>
    <w:rsid w:val="7DDF7215"/>
    <w:rsid w:val="7E1E5334"/>
    <w:rsid w:val="7E2A7DC1"/>
    <w:rsid w:val="7E5A6A7D"/>
    <w:rsid w:val="7EAE28A5"/>
    <w:rsid w:val="7ECF0375"/>
    <w:rsid w:val="7EF5102E"/>
    <w:rsid w:val="7F031625"/>
    <w:rsid w:val="7F372393"/>
    <w:rsid w:val="7F5C6839"/>
    <w:rsid w:val="7F7717B4"/>
    <w:rsid w:val="7FE9330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mc:AlternateContent>
    <mc:Choice Requires="wpsCustomData">
      <wpsCustomData:typoFeatureVersion val="0"/>
    </mc:Choice>
  </mc:AlternateContent>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1"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Calibri" w:hAnsi="Calibri" w:eastAsia="宋体" w:cs="Times New Roman"/>
      <w:kern w:val="2"/>
      <w:sz w:val="21"/>
      <w:szCs w:val="24"/>
      <w:lang w:val="en-US" w:eastAsia="zh-CN" w:bidi="ar-SA"/>
    </w:rPr>
  </w:style>
  <w:style w:type="character" w:default="1" w:styleId="13">
    <w:name w:val="Default Paragraph Font"/>
    <w:autoRedefine/>
    <w:semiHidden/>
    <w:unhideWhenUsed/>
    <w:qFormat/>
    <w:uiPriority w:val="1"/>
  </w:style>
  <w:style w:type="table" w:default="1" w:styleId="11">
    <w:name w:val="Normal Table"/>
    <w:autoRedefine/>
    <w:semiHidden/>
    <w:unhideWhenUsed/>
    <w:qFormat/>
    <w:uiPriority w:val="99"/>
    <w:pPr>
      <w:keepNext w:val="0"/>
      <w:keepLines w:val="0"/>
      <w:widowControl/>
      <w:suppressLineNumbers w:val="0"/>
      <w:spacing w:before="0" w:beforeAutospacing="0" w:after="0" w:afterAutospacing="0"/>
      <w:ind w:left="0" w:right="0"/>
    </w:pPr>
    <w:rPr>
      <w:rFonts w:hint="default" w:ascii="Calibri" w:hAnsi="Calibri" w:cs="Calibri"/>
      <w:kern w:val="2"/>
      <w:sz w:val="21"/>
      <w:szCs w:val="22"/>
    </w:rPr>
    <w:tblPr>
      <w:tblCellMar>
        <w:top w:w="0" w:type="dxa"/>
        <w:left w:w="108" w:type="dxa"/>
        <w:bottom w:w="0" w:type="dxa"/>
        <w:right w:w="108" w:type="dxa"/>
      </w:tblCellMar>
    </w:tblPr>
  </w:style>
  <w:style w:type="paragraph" w:styleId="2">
    <w:name w:val="Normal Indent"/>
    <w:basedOn w:val="1"/>
    <w:autoRedefine/>
    <w:qFormat/>
    <w:uiPriority w:val="0"/>
    <w:pPr>
      <w:ind w:firstLine="420" w:firstLineChars="200"/>
    </w:pPr>
    <w:rPr>
      <w:szCs w:val="21"/>
    </w:rPr>
  </w:style>
  <w:style w:type="paragraph" w:styleId="3">
    <w:name w:val="Body Text"/>
    <w:basedOn w:val="1"/>
    <w:link w:val="21"/>
    <w:autoRedefine/>
    <w:qFormat/>
    <w:uiPriority w:val="1"/>
    <w:rPr>
      <w:rFonts w:ascii="微软雅黑" w:hAnsi="微软雅黑" w:eastAsia="微软雅黑" w:cs="微软雅黑"/>
      <w:szCs w:val="21"/>
      <w:lang w:val="zh-CN" w:bidi="zh-CN"/>
    </w:rPr>
  </w:style>
  <w:style w:type="paragraph" w:styleId="4">
    <w:name w:val="Body Text Indent"/>
    <w:basedOn w:val="1"/>
    <w:autoRedefine/>
    <w:qFormat/>
    <w:uiPriority w:val="0"/>
    <w:pPr>
      <w:spacing w:after="120"/>
      <w:ind w:left="420" w:leftChars="200"/>
    </w:pPr>
  </w:style>
  <w:style w:type="paragraph" w:styleId="5">
    <w:name w:val="Plain Text"/>
    <w:basedOn w:val="1"/>
    <w:autoRedefine/>
    <w:unhideWhenUsed/>
    <w:qFormat/>
    <w:uiPriority w:val="0"/>
    <w:rPr>
      <w:rFonts w:ascii="宋体" w:hAnsi="Courier New"/>
      <w:szCs w:val="21"/>
    </w:rPr>
  </w:style>
  <w:style w:type="paragraph" w:styleId="6">
    <w:name w:val="Balloon Text"/>
    <w:basedOn w:val="1"/>
    <w:link w:val="18"/>
    <w:autoRedefine/>
    <w:qFormat/>
    <w:uiPriority w:val="0"/>
    <w:rPr>
      <w:sz w:val="18"/>
      <w:szCs w:val="18"/>
    </w:rPr>
  </w:style>
  <w:style w:type="paragraph" w:styleId="7">
    <w:name w:val="footer"/>
    <w:basedOn w:val="1"/>
    <w:autoRedefine/>
    <w:qFormat/>
    <w:uiPriority w:val="0"/>
    <w:pPr>
      <w:tabs>
        <w:tab w:val="center" w:pos="4153"/>
        <w:tab w:val="right" w:pos="8306"/>
      </w:tabs>
      <w:snapToGrid w:val="0"/>
      <w:jc w:val="left"/>
    </w:pPr>
    <w:rPr>
      <w:sz w:val="18"/>
      <w:szCs w:val="18"/>
    </w:rPr>
  </w:style>
  <w:style w:type="paragraph" w:styleId="8">
    <w:name w:val="header"/>
    <w:basedOn w:val="1"/>
    <w:autoRedefine/>
    <w:qFormat/>
    <w:uiPriority w:val="0"/>
    <w:pPr>
      <w:pBdr>
        <w:bottom w:val="single" w:color="auto" w:sz="6" w:space="1"/>
      </w:pBdr>
      <w:tabs>
        <w:tab w:val="center" w:pos="4153"/>
        <w:tab w:val="right" w:pos="8306"/>
      </w:tabs>
      <w:snapToGrid w:val="0"/>
      <w:jc w:val="center"/>
    </w:pPr>
    <w:rPr>
      <w:sz w:val="18"/>
      <w:szCs w:val="18"/>
    </w:rPr>
  </w:style>
  <w:style w:type="paragraph" w:styleId="9">
    <w:name w:val="Normal (Web)"/>
    <w:basedOn w:val="1"/>
    <w:qFormat/>
    <w:uiPriority w:val="0"/>
    <w:rPr>
      <w:sz w:val="24"/>
    </w:rPr>
  </w:style>
  <w:style w:type="paragraph" w:styleId="10">
    <w:name w:val="Body Text First Indent 2"/>
    <w:basedOn w:val="4"/>
    <w:autoRedefine/>
    <w:qFormat/>
    <w:uiPriority w:val="0"/>
    <w:pPr>
      <w:ind w:firstLine="420" w:firstLineChars="200"/>
    </w:pPr>
  </w:style>
  <w:style w:type="table" w:styleId="12">
    <w:name w:val="Table Grid"/>
    <w:basedOn w:val="11"/>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14">
    <w:name w:val="Strong"/>
    <w:qFormat/>
    <w:uiPriority w:val="0"/>
    <w:rPr>
      <w:b/>
    </w:rPr>
  </w:style>
  <w:style w:type="character" w:styleId="15">
    <w:name w:val="Hyperlink"/>
    <w:basedOn w:val="13"/>
    <w:autoRedefine/>
    <w:qFormat/>
    <w:uiPriority w:val="0"/>
    <w:rPr>
      <w:color w:val="0000FF"/>
      <w:sz w:val="21"/>
      <w:szCs w:val="20"/>
      <w:u w:val="single"/>
    </w:rPr>
  </w:style>
  <w:style w:type="paragraph" w:customStyle="1" w:styleId="16">
    <w:name w:val="Table Paragraph"/>
    <w:basedOn w:val="1"/>
    <w:autoRedefine/>
    <w:qFormat/>
    <w:uiPriority w:val="1"/>
    <w:pPr>
      <w:ind w:left="108"/>
    </w:pPr>
    <w:rPr>
      <w:rFonts w:ascii="微软雅黑" w:hAnsi="微软雅黑" w:eastAsia="微软雅黑" w:cs="微软雅黑"/>
      <w:lang w:val="zh-CN" w:bidi="zh-CN"/>
    </w:rPr>
  </w:style>
  <w:style w:type="character" w:customStyle="1" w:styleId="17">
    <w:name w:val="NormalCharacter"/>
    <w:autoRedefine/>
    <w:qFormat/>
    <w:uiPriority w:val="0"/>
    <w:rPr>
      <w:rFonts w:ascii="Times New Roman" w:hAnsi="Times New Roman" w:eastAsia="宋体" w:cs="Times New Roman"/>
      <w:kern w:val="2"/>
      <w:sz w:val="21"/>
      <w:lang w:val="en-US" w:eastAsia="zh-CN" w:bidi="ar-SA"/>
    </w:rPr>
  </w:style>
  <w:style w:type="character" w:customStyle="1" w:styleId="18">
    <w:name w:val="批注框文本 Char"/>
    <w:basedOn w:val="13"/>
    <w:link w:val="6"/>
    <w:autoRedefine/>
    <w:qFormat/>
    <w:uiPriority w:val="0"/>
    <w:rPr>
      <w:rFonts w:ascii="Calibri" w:hAnsi="Calibri"/>
      <w:kern w:val="2"/>
      <w:sz w:val="18"/>
      <w:szCs w:val="18"/>
    </w:rPr>
  </w:style>
  <w:style w:type="character" w:customStyle="1" w:styleId="19">
    <w:name w:val="无"/>
    <w:basedOn w:val="13"/>
    <w:autoRedefine/>
    <w:qFormat/>
    <w:uiPriority w:val="0"/>
  </w:style>
  <w:style w:type="paragraph" w:styleId="20">
    <w:name w:val="List Paragraph"/>
    <w:basedOn w:val="1"/>
    <w:next w:val="1"/>
    <w:qFormat/>
    <w:uiPriority w:val="99"/>
    <w:pPr>
      <w:ind w:firstLine="420" w:firstLineChars="200"/>
    </w:pPr>
    <w:rPr>
      <w:rFonts w:ascii="Calibri" w:hAnsi="Calibri" w:cs="Calibri"/>
    </w:rPr>
  </w:style>
  <w:style w:type="character" w:customStyle="1" w:styleId="21">
    <w:name w:val="正文文本 Char"/>
    <w:basedOn w:val="13"/>
    <w:link w:val="3"/>
    <w:qFormat/>
    <w:uiPriority w:val="0"/>
    <w:rPr>
      <w:rFonts w:hint="eastAsia" w:ascii="微软雅黑" w:hAnsi="微软雅黑" w:eastAsia="微软雅黑" w:cs="微软雅黑"/>
      <w:kern w:val="2"/>
      <w:sz w:val="21"/>
      <w:szCs w:val="21"/>
      <w:lang w:val="zh-CN" w:bidi="zh-CN"/>
    </w:rPr>
  </w:style>
</w:styles>
</file>

<file path=word/_rels/document.xml.rels><?xml version="1.0" encoding="UTF-8" standalone="yes"?>
<Relationships xmlns="http://schemas.openxmlformats.org/package/2006/relationships"><Relationship Id="rId9" Type="http://schemas.openxmlformats.org/officeDocument/2006/relationships/image" Target="media/image4.jpeg"/><Relationship Id="rId8" Type="http://schemas.openxmlformats.org/officeDocument/2006/relationships/image" Target="media/image3.jpeg"/><Relationship Id="rId7" Type="http://schemas.openxmlformats.org/officeDocument/2006/relationships/image" Target="media/image2.jpeg"/><Relationship Id="rId6" Type="http://schemas.openxmlformats.org/officeDocument/2006/relationships/image" Target="media/image1.png"/><Relationship Id="rId5" Type="http://schemas.openxmlformats.org/officeDocument/2006/relationships/theme" Target="theme/theme1.xml"/><Relationship Id="rId4" Type="http://schemas.openxmlformats.org/officeDocument/2006/relationships/footer" Target="footer1.xml"/><Relationship Id="rId3" Type="http://schemas.openxmlformats.org/officeDocument/2006/relationships/header" Target="header1.xml"/><Relationship Id="rId21" Type="http://schemas.openxmlformats.org/officeDocument/2006/relationships/fontTable" Target="fontTable.xml"/><Relationship Id="rId20" Type="http://schemas.openxmlformats.org/officeDocument/2006/relationships/image" Target="media/image15.png"/><Relationship Id="rId2" Type="http://schemas.openxmlformats.org/officeDocument/2006/relationships/settings" Target="settings.xml"/><Relationship Id="rId19" Type="http://schemas.openxmlformats.org/officeDocument/2006/relationships/image" Target="media/image14.png"/><Relationship Id="rId18" Type="http://schemas.openxmlformats.org/officeDocument/2006/relationships/image" Target="media/image13.jpeg"/><Relationship Id="rId17" Type="http://schemas.openxmlformats.org/officeDocument/2006/relationships/image" Target="media/image12.png"/><Relationship Id="rId16" Type="http://schemas.openxmlformats.org/officeDocument/2006/relationships/image" Target="media/image11.jpeg"/><Relationship Id="rId15" Type="http://schemas.openxmlformats.org/officeDocument/2006/relationships/image" Target="media/image10.jpeg"/><Relationship Id="rId14" Type="http://schemas.openxmlformats.org/officeDocument/2006/relationships/image" Target="media/image9.jpeg"/><Relationship Id="rId13" Type="http://schemas.openxmlformats.org/officeDocument/2006/relationships/image" Target="media/image8.jpeg"/><Relationship Id="rId12" Type="http://schemas.openxmlformats.org/officeDocument/2006/relationships/image" Target="media/image7.jpeg"/><Relationship Id="rId11" Type="http://schemas.openxmlformats.org/officeDocument/2006/relationships/image" Target="media/image6.jpeg"/><Relationship Id="rId10" Type="http://schemas.openxmlformats.org/officeDocument/2006/relationships/image" Target="media/image5.jpeg"/><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13</Pages>
  <Words>6839</Words>
  <Characters>6930</Characters>
  <Lines>41</Lines>
  <Paragraphs>11</Paragraphs>
  <TotalTime>206</TotalTime>
  <ScaleCrop>false</ScaleCrop>
  <LinksUpToDate>false</LinksUpToDate>
  <CharactersWithSpaces>7313</CharactersWithSpaces>
  <Application>WPS Office_12.1.0.25865_F1E327BC-269C-435d-A152-05C5408002CA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2020-02-25T02:52:00Z</dcterms:created>
  <dc:creator>Administrator</dc:creator>
  <cp:lastModifiedBy>张家界郴州恩施&amp;盛和蕊蕊</cp:lastModifiedBy>
  <dcterms:modified xsi:type="dcterms:W3CDTF">2026-04-18T06:56:06Z</dcterms:modified>
  <dc:title>【惟品湖南】长沙/韶山/张家界/天门山玻璃栈道/黄龙洞/魅力湘西晚会/芙蓉镇/凤凰古城六日</dc:title>
  <cp:revision>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2052-12.1.0.25865</vt:lpwstr>
  </property>
  <property fmtid="{D5CDD505-2E9C-101B-9397-08002B2CF9AE}" pid="3" name="KSORubyTemplateID">
    <vt:lpwstr>6</vt:lpwstr>
  </property>
  <property fmtid="{D5CDD505-2E9C-101B-9397-08002B2CF9AE}" pid="4" name="ICV">
    <vt:lpwstr>631F6FB125474374B7CB07850A920192_13</vt:lpwstr>
  </property>
  <property fmtid="{D5CDD505-2E9C-101B-9397-08002B2CF9AE}" pid="5" name="KSOTemplateDocerSaveRecord">
    <vt:lpwstr>eyJoZGlkIjoiMWNjZDlhZDMyYTVmODI3OWIxZGI1M2UyNTE1N2ZmY2YiLCJ1c2VySWQiOiIxNjkyNTc3NTQ5In0=</vt:lpwstr>
  </property>
</Properties>
</file>